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D" w:rsidRDefault="00DF3C0D" w:rsidP="00DF3C0D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840883">
        <w:rPr>
          <w:b/>
          <w:sz w:val="24"/>
          <w:szCs w:val="24"/>
          <w:lang w:val="en-US"/>
        </w:rPr>
        <w:t>Dear readers, researchers, scientists!</w:t>
      </w:r>
    </w:p>
    <w:p w:rsidR="00DF3C0D" w:rsidRPr="00840883" w:rsidRDefault="00DF3C0D" w:rsidP="00DF3C0D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DF3C0D" w:rsidRPr="00840883" w:rsidRDefault="00DF3C0D" w:rsidP="00DF3C0D">
      <w:pPr>
        <w:spacing w:line="240" w:lineRule="auto"/>
        <w:ind w:firstLine="708"/>
        <w:rPr>
          <w:sz w:val="24"/>
          <w:szCs w:val="24"/>
          <w:lang w:val="en-US"/>
        </w:rPr>
      </w:pPr>
      <w:r w:rsidRPr="00840883">
        <w:rPr>
          <w:sz w:val="24"/>
          <w:szCs w:val="24"/>
          <w:lang w:val="en-US"/>
        </w:rPr>
        <w:t xml:space="preserve">We bring to your attention an example of designing an article that has been published in the magazine </w:t>
      </w:r>
      <w:r w:rsidRPr="00840883">
        <w:rPr>
          <w:bCs/>
          <w:sz w:val="24"/>
          <w:szCs w:val="24"/>
          <w:lang w:val="uk-UA"/>
        </w:rPr>
        <w:t>«</w:t>
      </w:r>
      <w:r w:rsidRPr="00840883">
        <w:rPr>
          <w:sz w:val="24"/>
          <w:szCs w:val="24"/>
          <w:lang w:val="en-US"/>
        </w:rPr>
        <w:t>The New Educational Review</w:t>
      </w:r>
      <w:r w:rsidRPr="00840883">
        <w:rPr>
          <w:bCs/>
          <w:sz w:val="24"/>
          <w:szCs w:val="24"/>
          <w:lang w:val="uk-UA"/>
        </w:rPr>
        <w:t>»</w:t>
      </w:r>
      <w:r w:rsidRPr="00840883">
        <w:rPr>
          <w:sz w:val="24"/>
          <w:szCs w:val="24"/>
          <w:lang w:val="en-US"/>
        </w:rPr>
        <w:t xml:space="preserve"> (Scopus). You can find the original version of the article by the activated link </w:t>
      </w:r>
      <w:r w:rsidRPr="00840883">
        <w:rPr>
          <w:bCs/>
          <w:sz w:val="24"/>
          <w:szCs w:val="24"/>
          <w:lang w:val="uk-UA"/>
        </w:rPr>
        <w:t>(</w:t>
      </w:r>
      <w:hyperlink r:id="rId8" w:history="1">
        <w:r w:rsidRPr="00840883">
          <w:rPr>
            <w:rStyle w:val="aa"/>
            <w:bCs/>
            <w:sz w:val="24"/>
            <w:szCs w:val="24"/>
            <w:lang w:val="uk-UA"/>
          </w:rPr>
          <w:t>https://tner.polsl.pl/issue</w:t>
        </w:r>
        <w:r w:rsidRPr="00840883">
          <w:rPr>
            <w:rStyle w:val="aa"/>
            <w:bCs/>
            <w:sz w:val="24"/>
            <w:szCs w:val="24"/>
            <w:lang w:val="uk-UA"/>
          </w:rPr>
          <w:t>s</w:t>
        </w:r>
        <w:r w:rsidRPr="00840883">
          <w:rPr>
            <w:rStyle w:val="aa"/>
            <w:bCs/>
            <w:sz w:val="24"/>
            <w:szCs w:val="24"/>
            <w:lang w:val="uk-UA"/>
          </w:rPr>
          <w:t>/volume-55-2019/</w:t>
        </w:r>
      </w:hyperlink>
      <w:r w:rsidRPr="00840883">
        <w:rPr>
          <w:bCs/>
          <w:sz w:val="24"/>
          <w:szCs w:val="24"/>
          <w:lang w:val="uk-UA"/>
        </w:rPr>
        <w:t>).</w:t>
      </w:r>
    </w:p>
    <w:p w:rsidR="00DF3C0D" w:rsidRPr="00840883" w:rsidRDefault="00DF3C0D" w:rsidP="00DF3C0D">
      <w:pPr>
        <w:spacing w:line="240" w:lineRule="auto"/>
        <w:ind w:firstLine="0"/>
        <w:rPr>
          <w:bCs/>
          <w:sz w:val="24"/>
          <w:szCs w:val="24"/>
          <w:lang w:val="en-US"/>
        </w:rPr>
      </w:pPr>
      <w:r w:rsidRPr="00840883">
        <w:rPr>
          <w:bCs/>
          <w:sz w:val="24"/>
          <w:szCs w:val="24"/>
          <w:lang w:val="en-US"/>
        </w:rPr>
        <w:t>An example of an APA-style article link.</w:t>
      </w:r>
    </w:p>
    <w:p w:rsidR="00642C4F" w:rsidRPr="005E606C" w:rsidRDefault="00642C4F" w:rsidP="00642C4F">
      <w:pPr>
        <w:shd w:val="clear" w:color="auto" w:fill="FFFFFF"/>
        <w:spacing w:line="240" w:lineRule="auto"/>
        <w:ind w:firstLine="0"/>
        <w:rPr>
          <w:sz w:val="24"/>
          <w:szCs w:val="24"/>
          <w:lang w:val="en-US"/>
        </w:rPr>
      </w:pPr>
      <w:r w:rsidRPr="005E606C">
        <w:rPr>
          <w:sz w:val="24"/>
          <w:szCs w:val="24"/>
          <w:lang w:val="en-US"/>
        </w:rPr>
        <w:t xml:space="preserve">Popovych, I. S. &amp; Blynova, O. Ye. (2019). The Structure, Variables and Interdependence of the Factors of Mental States of Expectations in Students’ Academic and Professional Activities. </w:t>
      </w:r>
      <w:r w:rsidRPr="005E606C">
        <w:rPr>
          <w:i/>
          <w:sz w:val="24"/>
          <w:szCs w:val="24"/>
          <w:lang w:val="en-US"/>
        </w:rPr>
        <w:t>The New Educational Review</w:t>
      </w:r>
      <w:r w:rsidRPr="005E606C">
        <w:rPr>
          <w:sz w:val="24"/>
          <w:szCs w:val="24"/>
          <w:lang w:val="en-US"/>
        </w:rPr>
        <w:t>, 5</w:t>
      </w:r>
      <w:r w:rsidRPr="00DF3C0D">
        <w:rPr>
          <w:sz w:val="24"/>
          <w:szCs w:val="24"/>
          <w:lang w:val="en-US"/>
        </w:rPr>
        <w:t>5</w:t>
      </w:r>
      <w:r w:rsidRPr="005E606C">
        <w:rPr>
          <w:sz w:val="24"/>
          <w:szCs w:val="24"/>
          <w:lang w:val="uk-UA"/>
        </w:rPr>
        <w:t> </w:t>
      </w:r>
      <w:r w:rsidRPr="005E606C">
        <w:rPr>
          <w:sz w:val="24"/>
          <w:szCs w:val="24"/>
          <w:lang w:val="en-US"/>
        </w:rPr>
        <w:t>(1), 2</w:t>
      </w:r>
      <w:r w:rsidRPr="00DF3C0D">
        <w:rPr>
          <w:sz w:val="24"/>
          <w:szCs w:val="24"/>
          <w:lang w:val="en-US"/>
        </w:rPr>
        <w:t>9</w:t>
      </w:r>
      <w:r w:rsidRPr="005E606C">
        <w:rPr>
          <w:sz w:val="24"/>
          <w:szCs w:val="24"/>
          <w:lang w:val="en-US"/>
        </w:rPr>
        <w:t>3</w:t>
      </w:r>
      <w:r w:rsidRPr="00DF3C0D">
        <w:rPr>
          <w:sz w:val="24"/>
          <w:szCs w:val="24"/>
          <w:lang w:val="en-US"/>
        </w:rPr>
        <w:t>-</w:t>
      </w:r>
      <w:r w:rsidRPr="005E606C">
        <w:rPr>
          <w:sz w:val="24"/>
          <w:szCs w:val="24"/>
          <w:lang w:val="en-US"/>
        </w:rPr>
        <w:t>306. DOI: 10.15804/tner.2019.55.1.24</w:t>
      </w:r>
    </w:p>
    <w:p w:rsidR="00642C4F" w:rsidRPr="00DF3C0D" w:rsidRDefault="00642C4F" w:rsidP="00642C4F">
      <w:pPr>
        <w:spacing w:line="240" w:lineRule="auto"/>
        <w:ind w:firstLine="709"/>
        <w:rPr>
          <w:bCs/>
          <w:sz w:val="24"/>
          <w:szCs w:val="24"/>
          <w:lang w:val="en-US"/>
        </w:rPr>
      </w:pPr>
    </w:p>
    <w:p w:rsidR="00642C4F" w:rsidRPr="005E606C" w:rsidRDefault="00D72C85" w:rsidP="00642C4F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D72C85">
        <w:rPr>
          <w:b/>
          <w:sz w:val="24"/>
          <w:szCs w:val="24"/>
          <w:lang w:val="en-US"/>
        </w:rPr>
        <w:t>Example of the article</w:t>
      </w:r>
    </w:p>
    <w:p w:rsidR="00642C4F" w:rsidRDefault="00642C4F" w:rsidP="00DC24AD">
      <w:pPr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p w:rsidR="00D73208" w:rsidRDefault="00D73208" w:rsidP="00DC24AD">
      <w:pPr>
        <w:spacing w:line="240" w:lineRule="auto"/>
        <w:ind w:firstLine="0"/>
        <w:jc w:val="left"/>
        <w:rPr>
          <w:i/>
          <w:iCs/>
          <w:sz w:val="24"/>
          <w:szCs w:val="24"/>
          <w:lang w:val="en"/>
        </w:rPr>
      </w:pPr>
      <w:r w:rsidRPr="00D73208">
        <w:rPr>
          <w:b/>
          <w:sz w:val="24"/>
          <w:szCs w:val="24"/>
          <w:lang w:val="en-US"/>
        </w:rPr>
        <w:t>The structure</w:t>
      </w:r>
      <w:r w:rsidRPr="00D73208">
        <w:rPr>
          <w:b/>
          <w:sz w:val="24"/>
          <w:szCs w:val="24"/>
          <w:lang w:val="uk-UA"/>
        </w:rPr>
        <w:t xml:space="preserve">, </w:t>
      </w:r>
      <w:r w:rsidRPr="00D73208">
        <w:rPr>
          <w:b/>
          <w:sz w:val="24"/>
          <w:szCs w:val="24"/>
          <w:lang w:val="en-US"/>
        </w:rPr>
        <w:t>variables and interdependence of the factors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of mental states of expectations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in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students’ academic and professional activities</w:t>
      </w:r>
      <w:r w:rsidR="00DC24AD">
        <w:rPr>
          <w:b/>
          <w:sz w:val="24"/>
          <w:szCs w:val="24"/>
          <w:lang w:val="uk-UA"/>
        </w:rPr>
        <w:t xml:space="preserve"> </w:t>
      </w:r>
      <w:r w:rsidR="00DC24AD" w:rsidRPr="00DC24AD">
        <w:rPr>
          <w:i/>
          <w:iCs/>
          <w:sz w:val="24"/>
          <w:szCs w:val="24"/>
          <w:lang w:val="en"/>
        </w:rPr>
        <w:t>(the name adequately reflects the subject of study)</w:t>
      </w:r>
    </w:p>
    <w:p w:rsidR="00DC24AD" w:rsidRPr="00175F5D" w:rsidRDefault="00DC24AD" w:rsidP="00DC24AD">
      <w:pPr>
        <w:spacing w:line="240" w:lineRule="auto"/>
        <w:ind w:firstLine="0"/>
        <w:jc w:val="left"/>
        <w:rPr>
          <w:bCs/>
          <w:iCs/>
          <w:sz w:val="24"/>
          <w:szCs w:val="24"/>
          <w:lang w:val="ru-UA"/>
        </w:rPr>
      </w:pPr>
    </w:p>
    <w:p w:rsidR="00D73208" w:rsidRPr="00DC24AD" w:rsidRDefault="00D73208" w:rsidP="00DC24AD">
      <w:pPr>
        <w:spacing w:line="240" w:lineRule="auto"/>
        <w:ind w:firstLine="0"/>
        <w:rPr>
          <w:b/>
          <w:sz w:val="20"/>
          <w:szCs w:val="20"/>
          <w:lang w:val="en-US"/>
        </w:rPr>
      </w:pPr>
      <w:r w:rsidRPr="00DC24AD">
        <w:rPr>
          <w:b/>
          <w:sz w:val="20"/>
          <w:szCs w:val="20"/>
          <w:lang w:val="en-US"/>
        </w:rPr>
        <w:t>Abstract</w:t>
      </w:r>
    </w:p>
    <w:p w:rsidR="00D73208" w:rsidRPr="00DC24AD" w:rsidRDefault="00D73208" w:rsidP="00DC24AD">
      <w:pPr>
        <w:spacing w:line="240" w:lineRule="auto"/>
        <w:ind w:firstLine="0"/>
        <w:rPr>
          <w:rFonts w:eastAsiaTheme="minorHAnsi"/>
          <w:sz w:val="20"/>
          <w:szCs w:val="20"/>
          <w:lang w:val="uk-UA" w:eastAsia="en-US"/>
        </w:rPr>
      </w:pPr>
      <w:r w:rsidRPr="00DC24AD">
        <w:rPr>
          <w:sz w:val="20"/>
          <w:szCs w:val="20"/>
          <w:lang w:val="en-US"/>
        </w:rPr>
        <w:t>The study presents 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content-analysis</w:t>
      </w:r>
      <w:r w:rsidRPr="00DC24AD">
        <w:rPr>
          <w:sz w:val="20"/>
          <w:szCs w:val="20"/>
          <w:lang w:val="uk-UA"/>
        </w:rPr>
        <w:t xml:space="preserve"> (</w:t>
      </w:r>
      <w:r w:rsidRPr="00DC24AD">
        <w:rPr>
          <w:sz w:val="20"/>
          <w:szCs w:val="20"/>
          <w:lang w:val="en-US"/>
        </w:rPr>
        <w:t>n=135</w:t>
      </w:r>
      <w:r w:rsidRPr="00DC24AD">
        <w:rPr>
          <w:sz w:val="20"/>
          <w:szCs w:val="20"/>
          <w:lang w:val="uk-UA"/>
        </w:rPr>
        <w:t xml:space="preserve">) </w:t>
      </w:r>
      <w:r w:rsidRPr="00DC24AD">
        <w:rPr>
          <w:sz w:val="20"/>
          <w:szCs w:val="20"/>
          <w:lang w:val="en-US"/>
        </w:rPr>
        <w:t>and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factor analysis of students’ mental states of expectations</w:t>
      </w:r>
      <w:r w:rsidRPr="00DC24AD">
        <w:rPr>
          <w:sz w:val="20"/>
          <w:szCs w:val="20"/>
          <w:lang w:val="uk-UA"/>
        </w:rPr>
        <w:t xml:space="preserve"> (</w:t>
      </w:r>
      <w:r w:rsidRPr="00DC24AD">
        <w:rPr>
          <w:sz w:val="20"/>
          <w:szCs w:val="20"/>
          <w:lang w:val="en-US"/>
        </w:rPr>
        <w:t>n=123</w:t>
      </w:r>
      <w:r w:rsidRPr="00DC24AD">
        <w:rPr>
          <w:sz w:val="20"/>
          <w:szCs w:val="20"/>
          <w:lang w:val="uk-UA"/>
        </w:rPr>
        <w:t xml:space="preserve">). </w:t>
      </w:r>
      <w:r w:rsidRPr="00DC24AD">
        <w:rPr>
          <w:rFonts w:eastAsiaTheme="minorHAnsi"/>
          <w:sz w:val="20"/>
          <w:szCs w:val="20"/>
          <w:lang w:val="en-US" w:eastAsia="en-US"/>
        </w:rPr>
        <w:t>The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understanding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of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mental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states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of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expectations by education workers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allows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operationalizing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the process of solving tasks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of</w:t>
      </w:r>
      <w:r w:rsidRPr="00DC24AD">
        <w:rPr>
          <w:rFonts w:eastAsiaTheme="minorHAnsi"/>
          <w:sz w:val="20"/>
          <w:szCs w:val="20"/>
          <w:lang w:val="uk-UA" w:eastAsia="en-US"/>
        </w:rPr>
        <w:t xml:space="preserve"> </w:t>
      </w:r>
      <w:r w:rsidRPr="00DC24AD">
        <w:rPr>
          <w:rFonts w:eastAsiaTheme="minorHAnsi"/>
          <w:sz w:val="20"/>
          <w:szCs w:val="20"/>
          <w:lang w:val="en-US" w:eastAsia="en-US"/>
        </w:rPr>
        <w:t>students’ academic and professional training</w:t>
      </w:r>
      <w:r w:rsidRPr="00DC24AD">
        <w:rPr>
          <w:rFonts w:eastAsiaTheme="minorHAnsi"/>
          <w:sz w:val="20"/>
          <w:szCs w:val="20"/>
          <w:lang w:val="uk-UA" w:eastAsia="en-US"/>
        </w:rPr>
        <w:t>.</w:t>
      </w:r>
    </w:p>
    <w:p w:rsidR="00D73208" w:rsidRPr="00DC24AD" w:rsidRDefault="00D73208" w:rsidP="00DC24AD">
      <w:pPr>
        <w:spacing w:line="240" w:lineRule="auto"/>
        <w:ind w:firstLine="0"/>
        <w:rPr>
          <w:i/>
          <w:sz w:val="20"/>
          <w:szCs w:val="20"/>
          <w:lang w:val="en-US"/>
        </w:rPr>
      </w:pPr>
      <w:r w:rsidRPr="00DC24AD">
        <w:rPr>
          <w:sz w:val="20"/>
          <w:szCs w:val="20"/>
          <w:lang w:val="en-US"/>
        </w:rPr>
        <w:t>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purpose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is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to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examine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structure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variables and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interdependence of the factors of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students’ mental states of expectations</w:t>
      </w:r>
      <w:r w:rsidRPr="00DC24AD">
        <w:rPr>
          <w:sz w:val="20"/>
          <w:szCs w:val="20"/>
          <w:lang w:val="uk-UA"/>
        </w:rPr>
        <w:t>.</w:t>
      </w:r>
      <w:r w:rsidRPr="00DC24AD">
        <w:rPr>
          <w:sz w:val="20"/>
          <w:szCs w:val="20"/>
          <w:lang w:val="en-US"/>
        </w:rPr>
        <w:t xml:space="preserve"> </w:t>
      </w:r>
    </w:p>
    <w:p w:rsidR="00D73208" w:rsidRPr="00DC24AD" w:rsidRDefault="00D73208" w:rsidP="00DC24AD">
      <w:pPr>
        <w:spacing w:line="240" w:lineRule="auto"/>
        <w:ind w:firstLine="0"/>
        <w:rPr>
          <w:sz w:val="20"/>
          <w:szCs w:val="20"/>
          <w:lang w:val="uk-UA"/>
        </w:rPr>
      </w:pPr>
      <w:r w:rsidRPr="00DC24AD">
        <w:rPr>
          <w:sz w:val="20"/>
          <w:szCs w:val="20"/>
          <w:lang w:val="en-US"/>
        </w:rPr>
        <w:t>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research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methods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are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content</w:t>
      </w:r>
      <w:r w:rsidRPr="00DC24AD">
        <w:rPr>
          <w:sz w:val="20"/>
          <w:szCs w:val="20"/>
          <w:lang w:val="uk-UA"/>
        </w:rPr>
        <w:t>-</w:t>
      </w:r>
      <w:r w:rsidRPr="00DC24AD">
        <w:rPr>
          <w:sz w:val="20"/>
          <w:szCs w:val="20"/>
          <w:lang w:val="en-US"/>
        </w:rPr>
        <w:t>analysis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tests with standardized questionnaires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factor analysis</w:t>
      </w:r>
      <w:r w:rsidRPr="00DC24AD">
        <w:rPr>
          <w:sz w:val="20"/>
          <w:szCs w:val="20"/>
          <w:lang w:val="uk-UA"/>
        </w:rPr>
        <w:t xml:space="preserve">. </w:t>
      </w:r>
      <w:r w:rsidRPr="00DC24AD">
        <w:rPr>
          <w:sz w:val="20"/>
          <w:szCs w:val="20"/>
          <w:lang w:val="en-US"/>
        </w:rPr>
        <w:t>Factor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analysis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was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used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to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determine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structure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of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mental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states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of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expectations.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The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principal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factor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in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this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structure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is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F</w:t>
      </w:r>
      <w:r w:rsidRPr="00DC24AD">
        <w:rPr>
          <w:sz w:val="20"/>
          <w:szCs w:val="20"/>
          <w:lang w:val="uk-UA"/>
        </w:rPr>
        <w:t>1“</w:t>
      </w:r>
      <w:r w:rsidRPr="00DC24AD">
        <w:rPr>
          <w:sz w:val="20"/>
          <w:szCs w:val="20"/>
          <w:lang w:val="en-US"/>
        </w:rPr>
        <w:t>meaning</w:t>
      </w:r>
      <w:r w:rsidRPr="00DC24AD">
        <w:rPr>
          <w:sz w:val="20"/>
          <w:szCs w:val="20"/>
          <w:lang w:val="uk-UA"/>
        </w:rPr>
        <w:t>-</w:t>
      </w:r>
      <w:r w:rsidRPr="00DC24AD">
        <w:rPr>
          <w:sz w:val="20"/>
          <w:szCs w:val="20"/>
          <w:lang w:val="en-US"/>
        </w:rPr>
        <w:t>of</w:t>
      </w:r>
      <w:r w:rsidRPr="00DC24AD">
        <w:rPr>
          <w:sz w:val="20"/>
          <w:szCs w:val="20"/>
          <w:lang w:val="uk-UA"/>
        </w:rPr>
        <w:t>-</w:t>
      </w:r>
      <w:r w:rsidRPr="00DC24AD">
        <w:rPr>
          <w:sz w:val="20"/>
          <w:szCs w:val="20"/>
          <w:lang w:val="en-US"/>
        </w:rPr>
        <w:t>life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moderation</w:t>
      </w:r>
      <w:r w:rsidRPr="00DC24AD">
        <w:rPr>
          <w:sz w:val="20"/>
          <w:szCs w:val="20"/>
          <w:lang w:val="uk-UA"/>
        </w:rPr>
        <w:t xml:space="preserve">” (20.70%), </w:t>
      </w:r>
      <w:r w:rsidRPr="00DC24AD">
        <w:rPr>
          <w:sz w:val="20"/>
          <w:szCs w:val="20"/>
          <w:lang w:val="en-US"/>
        </w:rPr>
        <w:t>which is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interrelated with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F</w:t>
      </w:r>
      <w:r w:rsidRPr="00DC24AD">
        <w:rPr>
          <w:sz w:val="20"/>
          <w:szCs w:val="20"/>
          <w:lang w:val="uk-UA"/>
        </w:rPr>
        <w:t>2 “</w:t>
      </w:r>
      <w:r w:rsidRPr="00DC24AD">
        <w:rPr>
          <w:sz w:val="20"/>
          <w:szCs w:val="20"/>
          <w:lang w:val="en-US"/>
        </w:rPr>
        <w:t>pragmatic regulation</w:t>
      </w:r>
      <w:r w:rsidRPr="00DC24AD">
        <w:rPr>
          <w:sz w:val="20"/>
          <w:szCs w:val="20"/>
          <w:lang w:val="uk-UA"/>
        </w:rPr>
        <w:t>”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val="uk-UA"/>
              </w:rPr>
              <m:t>s</m:t>
            </m:r>
          </m:sub>
        </m:sSub>
      </m:oMath>
      <w:r w:rsidRPr="00DC24AD">
        <w:rPr>
          <w:sz w:val="20"/>
          <w:szCs w:val="20"/>
          <w:lang w:val="uk-UA"/>
        </w:rPr>
        <w:t xml:space="preserve">=.404; p≤.01) </w:t>
      </w:r>
      <w:r w:rsidRPr="00DC24AD">
        <w:rPr>
          <w:sz w:val="20"/>
          <w:szCs w:val="20"/>
          <w:lang w:val="en-US"/>
        </w:rPr>
        <w:t>and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F</w:t>
      </w:r>
      <w:r w:rsidRPr="00DC24AD">
        <w:rPr>
          <w:sz w:val="20"/>
          <w:szCs w:val="20"/>
          <w:lang w:val="uk-UA"/>
        </w:rPr>
        <w:t>3 “</w:t>
      </w:r>
      <w:r w:rsidRPr="00DC24AD">
        <w:rPr>
          <w:sz w:val="20"/>
          <w:szCs w:val="20"/>
          <w:lang w:val="en-US"/>
        </w:rPr>
        <w:t>subjective regulation</w:t>
      </w:r>
      <w:r w:rsidRPr="00DC24AD">
        <w:rPr>
          <w:sz w:val="20"/>
          <w:szCs w:val="20"/>
          <w:lang w:val="uk-UA"/>
        </w:rPr>
        <w:t>”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val="uk-UA"/>
              </w:rPr>
              <m:t>s</m:t>
            </m:r>
          </m:sub>
        </m:sSub>
      </m:oMath>
      <w:r w:rsidRPr="00DC24AD">
        <w:rPr>
          <w:sz w:val="20"/>
          <w:szCs w:val="20"/>
          <w:lang w:val="uk-UA"/>
        </w:rPr>
        <w:t xml:space="preserve">=.357; p≤.01). </w:t>
      </w:r>
      <w:r w:rsidR="00DC24AD" w:rsidRPr="00DC24AD">
        <w:rPr>
          <w:i/>
          <w:iCs/>
          <w:sz w:val="20"/>
          <w:szCs w:val="20"/>
          <w:lang w:val="uk-UA"/>
        </w:rPr>
        <w:t>…</w:t>
      </w:r>
      <w:r w:rsidR="009F35E1">
        <w:rPr>
          <w:i/>
          <w:iCs/>
          <w:sz w:val="20"/>
          <w:szCs w:val="20"/>
          <w:lang w:val="en-US"/>
        </w:rPr>
        <w:t xml:space="preserve"> </w:t>
      </w:r>
      <w:r w:rsidR="00DC24AD" w:rsidRPr="00DC24AD">
        <w:rPr>
          <w:i/>
          <w:iCs/>
          <w:sz w:val="20"/>
          <w:szCs w:val="20"/>
          <w:lang w:val="uk-UA"/>
        </w:rPr>
        <w:t xml:space="preserve">(200-300 </w:t>
      </w:r>
      <w:r w:rsidR="00DC24AD" w:rsidRPr="00DC24AD">
        <w:rPr>
          <w:i/>
          <w:iCs/>
          <w:sz w:val="20"/>
          <w:szCs w:val="20"/>
          <w:lang w:val="en-US"/>
        </w:rPr>
        <w:t>words</w:t>
      </w:r>
      <w:r w:rsidR="00DC24AD" w:rsidRPr="00DC24AD">
        <w:rPr>
          <w:i/>
          <w:iCs/>
          <w:sz w:val="20"/>
          <w:szCs w:val="20"/>
          <w:lang w:val="uk-UA"/>
        </w:rPr>
        <w:t>).</w:t>
      </w:r>
    </w:p>
    <w:p w:rsidR="009F35E1" w:rsidRPr="009F35E1" w:rsidRDefault="00D73208" w:rsidP="009F35E1">
      <w:pPr>
        <w:spacing w:line="240" w:lineRule="auto"/>
        <w:ind w:firstLine="0"/>
        <w:jc w:val="left"/>
        <w:rPr>
          <w:sz w:val="24"/>
          <w:szCs w:val="24"/>
          <w:lang w:val="ru-UA"/>
        </w:rPr>
      </w:pPr>
      <w:r w:rsidRPr="00DC24AD">
        <w:rPr>
          <w:b/>
          <w:sz w:val="20"/>
          <w:szCs w:val="20"/>
          <w:lang w:val="en-US"/>
        </w:rPr>
        <w:t>Keywords</w:t>
      </w:r>
      <w:r w:rsidRPr="00DC24AD">
        <w:rPr>
          <w:b/>
          <w:sz w:val="20"/>
          <w:szCs w:val="20"/>
          <w:lang w:val="uk-UA"/>
        </w:rPr>
        <w:t>: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academic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and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professional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activities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mental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state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of</w:t>
      </w:r>
      <w:r w:rsidRPr="00DC24AD">
        <w:rPr>
          <w:sz w:val="20"/>
          <w:szCs w:val="20"/>
          <w:lang w:val="uk-UA"/>
        </w:rPr>
        <w:t xml:space="preserve"> </w:t>
      </w:r>
      <w:r w:rsidRPr="00DC24AD">
        <w:rPr>
          <w:sz w:val="20"/>
          <w:szCs w:val="20"/>
          <w:lang w:val="en-US"/>
        </w:rPr>
        <w:t>expectations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expected situation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realization of expectations</w:t>
      </w:r>
      <w:r w:rsidRPr="00DC24AD">
        <w:rPr>
          <w:sz w:val="20"/>
          <w:szCs w:val="20"/>
          <w:lang w:val="uk-UA"/>
        </w:rPr>
        <w:t xml:space="preserve">, </w:t>
      </w:r>
      <w:r w:rsidRPr="00DC24AD">
        <w:rPr>
          <w:sz w:val="20"/>
          <w:szCs w:val="20"/>
          <w:lang w:val="en-US"/>
        </w:rPr>
        <w:t>structure of mental state of expectation</w:t>
      </w:r>
      <w:r w:rsidRPr="009F35E1">
        <w:rPr>
          <w:sz w:val="20"/>
          <w:szCs w:val="20"/>
          <w:lang w:val="en-US"/>
        </w:rPr>
        <w:t>s.</w:t>
      </w:r>
      <w:r w:rsidR="009F35E1" w:rsidRPr="009F35E1">
        <w:rPr>
          <w:rStyle w:val="10"/>
          <w:b w:val="0"/>
          <w:bCs w:val="0"/>
          <w:sz w:val="20"/>
          <w:szCs w:val="20"/>
          <w:lang w:val="en-US"/>
        </w:rPr>
        <w:t xml:space="preserve"> </w:t>
      </w:r>
      <w:r w:rsidR="009F35E1" w:rsidRPr="009F35E1">
        <w:rPr>
          <w:i/>
          <w:iCs/>
          <w:sz w:val="20"/>
          <w:szCs w:val="20"/>
          <w:lang w:val="en"/>
        </w:rPr>
        <w:t>(4-6 words / phrases).</w:t>
      </w:r>
    </w:p>
    <w:p w:rsidR="00D73208" w:rsidRPr="00D73208" w:rsidRDefault="00D73208" w:rsidP="00D73208">
      <w:pPr>
        <w:spacing w:line="240" w:lineRule="auto"/>
        <w:ind w:firstLine="284"/>
        <w:rPr>
          <w:b/>
          <w:sz w:val="24"/>
          <w:szCs w:val="24"/>
          <w:lang w:val="uk-UA"/>
        </w:rPr>
      </w:pP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D73208">
        <w:rPr>
          <w:b/>
          <w:sz w:val="24"/>
          <w:szCs w:val="24"/>
          <w:lang w:val="en-US"/>
        </w:rPr>
        <w:t>Introduction</w:t>
      </w:r>
    </w:p>
    <w:p w:rsidR="00F8056B" w:rsidRDefault="00D73208" w:rsidP="00DC24AD">
      <w:pPr>
        <w:spacing w:line="240" w:lineRule="auto"/>
        <w:ind w:firstLine="709"/>
        <w:rPr>
          <w:sz w:val="24"/>
          <w:szCs w:val="24"/>
          <w:lang w:val="en-US"/>
        </w:rPr>
      </w:pPr>
      <w:r w:rsidRPr="00D73208">
        <w:rPr>
          <w:sz w:val="24"/>
          <w:szCs w:val="24"/>
          <w:lang w:val="en-US"/>
        </w:rPr>
        <w:t>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states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expectations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kinds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states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which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integrate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processes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properties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act 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important regulators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students’ progress</w:t>
      </w:r>
      <w:r w:rsidRPr="00D73208">
        <w:rPr>
          <w:sz w:val="24"/>
          <w:szCs w:val="24"/>
          <w:lang w:val="uk-UA"/>
        </w:rPr>
        <w:t>.</w:t>
      </w:r>
      <w:r w:rsidR="00DC24AD">
        <w:rPr>
          <w:sz w:val="24"/>
          <w:szCs w:val="24"/>
          <w:lang w:val="en-US"/>
        </w:rPr>
        <w:t xml:space="preserve"> …</w:t>
      </w:r>
      <w:r w:rsidRPr="00D73208">
        <w:rPr>
          <w:sz w:val="24"/>
          <w:szCs w:val="24"/>
          <w:lang w:val="uk-UA"/>
        </w:rPr>
        <w:t xml:space="preserve"> </w:t>
      </w:r>
    </w:p>
    <w:p w:rsidR="00F8056B" w:rsidRPr="00F8056B" w:rsidRDefault="00F8056B" w:rsidP="00DC24AD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F8056B" w:rsidRDefault="00D73208" w:rsidP="00DC24AD">
      <w:pPr>
        <w:spacing w:line="240" w:lineRule="auto"/>
        <w:ind w:firstLine="709"/>
        <w:rPr>
          <w:rFonts w:eastAsiaTheme="minorHAnsi"/>
          <w:sz w:val="24"/>
          <w:szCs w:val="24"/>
          <w:lang w:val="en-US" w:eastAsia="en-US"/>
        </w:rPr>
      </w:pP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achievement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students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is directly dependent 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kind of mental states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expectations</w:t>
      </w:r>
      <w:r w:rsidRPr="00D73208">
        <w:rPr>
          <w:sz w:val="24"/>
          <w:szCs w:val="24"/>
          <w:lang w:val="uk-UA"/>
        </w:rPr>
        <w:t xml:space="preserve">. </w:t>
      </w:r>
      <w:r w:rsidR="00F8056B">
        <w:rPr>
          <w:sz w:val="24"/>
          <w:szCs w:val="24"/>
          <w:lang w:val="uk-UA"/>
        </w:rPr>
        <w:t>…</w:t>
      </w:r>
    </w:p>
    <w:p w:rsidR="00F8056B" w:rsidRPr="00F8056B" w:rsidRDefault="00F8056B" w:rsidP="00DC24A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…</w:t>
      </w:r>
    </w:p>
    <w:p w:rsidR="00D73208" w:rsidRPr="00D73208" w:rsidRDefault="00D73208" w:rsidP="00DC24AD">
      <w:pPr>
        <w:spacing w:line="240" w:lineRule="auto"/>
        <w:ind w:firstLine="709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Mental states of expectations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affect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functioning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mental processes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and when frequently repeated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acquire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stability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become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 trait of personality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Popovych</w:t>
      </w:r>
      <w:r w:rsidRPr="00D73208">
        <w:rPr>
          <w:sz w:val="24"/>
          <w:szCs w:val="24"/>
          <w:lang w:val="uk-UA"/>
        </w:rPr>
        <w:t>, 2017)</w:t>
      </w:r>
      <w:r w:rsidRPr="00D73208">
        <w:rPr>
          <w:color w:val="000000"/>
          <w:sz w:val="24"/>
          <w:szCs w:val="24"/>
          <w:lang w:val="uk-UA"/>
        </w:rPr>
        <w:t>.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 states are determined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by a person’s needs, aspirations, abilities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and resources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supporting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his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her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development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particular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conditions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environment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Prokhorov</w:t>
      </w:r>
      <w:r w:rsidRPr="00D73208">
        <w:rPr>
          <w:sz w:val="24"/>
          <w:szCs w:val="24"/>
          <w:lang w:val="uk-UA"/>
        </w:rPr>
        <w:t xml:space="preserve"> et al., 2015</w:t>
      </w:r>
      <w:r w:rsidRPr="00D73208">
        <w:rPr>
          <w:sz w:val="24"/>
          <w:szCs w:val="24"/>
          <w:lang w:val="en-US"/>
        </w:rPr>
        <w:t>a</w:t>
      </w:r>
      <w:r w:rsidRPr="00D73208">
        <w:rPr>
          <w:sz w:val="24"/>
          <w:szCs w:val="24"/>
          <w:lang w:val="uk-UA"/>
        </w:rPr>
        <w:t>).</w:t>
      </w:r>
    </w:p>
    <w:p w:rsidR="00D73208" w:rsidRPr="00D73208" w:rsidRDefault="00D73208" w:rsidP="00DC24AD">
      <w:pPr>
        <w:spacing w:line="240" w:lineRule="auto"/>
        <w:ind w:firstLine="709"/>
        <w:rPr>
          <w:sz w:val="24"/>
          <w:szCs w:val="24"/>
          <w:lang w:val="uk-UA"/>
        </w:rPr>
      </w:pPr>
      <w:r w:rsidRPr="00DC24AD">
        <w:rPr>
          <w:sz w:val="24"/>
          <w:szCs w:val="24"/>
          <w:lang w:val="en-US"/>
        </w:rPr>
        <w:t>A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mental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state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expectations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implies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an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integral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complex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available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features</w:t>
      </w:r>
      <w:r w:rsidRPr="00DC24AD">
        <w:rPr>
          <w:sz w:val="24"/>
          <w:szCs w:val="24"/>
          <w:lang w:val="uk-UA"/>
        </w:rPr>
        <w:t xml:space="preserve">, </w:t>
      </w:r>
      <w:r w:rsidRPr="00DC24AD">
        <w:rPr>
          <w:sz w:val="24"/>
          <w:szCs w:val="24"/>
          <w:lang w:val="en-US"/>
        </w:rPr>
        <w:t>which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have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an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impact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on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expected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performance of students’ activity</w:t>
      </w:r>
      <w:r w:rsidRPr="00DC24AD">
        <w:rPr>
          <w:sz w:val="24"/>
          <w:szCs w:val="24"/>
          <w:lang w:val="uk-UA"/>
        </w:rPr>
        <w:t xml:space="preserve">. </w:t>
      </w:r>
      <w:r w:rsidRPr="00DC24AD">
        <w:rPr>
          <w:sz w:val="24"/>
          <w:szCs w:val="24"/>
          <w:lang w:val="en-US"/>
        </w:rPr>
        <w:t>These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views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are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confirmed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by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study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cognitive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states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in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process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students</w:t>
      </w:r>
      <w:r w:rsidRPr="00DC24AD">
        <w:rPr>
          <w:sz w:val="24"/>
          <w:szCs w:val="24"/>
          <w:lang w:val="uk-UA"/>
        </w:rPr>
        <w:t xml:space="preserve">’ </w:t>
      </w:r>
      <w:r w:rsidRPr="00DC24AD">
        <w:rPr>
          <w:sz w:val="24"/>
          <w:szCs w:val="24"/>
          <w:lang w:val="en-US"/>
        </w:rPr>
        <w:t>intellectual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activity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through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structure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the state of interest</w:t>
      </w:r>
      <w:r w:rsidRPr="00DC24AD">
        <w:rPr>
          <w:sz w:val="24"/>
          <w:szCs w:val="24"/>
          <w:lang w:val="uk-UA"/>
        </w:rPr>
        <w:t xml:space="preserve"> / </w:t>
      </w:r>
      <w:r w:rsidRPr="00DC24AD">
        <w:rPr>
          <w:sz w:val="24"/>
          <w:szCs w:val="24"/>
          <w:lang w:val="en-US"/>
        </w:rPr>
        <w:t>mental stress</w:t>
      </w:r>
      <w:r w:rsidRPr="00DC24AD">
        <w:rPr>
          <w:sz w:val="24"/>
          <w:szCs w:val="24"/>
          <w:lang w:val="uk-UA"/>
        </w:rPr>
        <w:t xml:space="preserve"> (Prokhorov et al., 2015</w:t>
      </w:r>
      <w:r w:rsidRPr="00DC24AD">
        <w:rPr>
          <w:sz w:val="24"/>
          <w:szCs w:val="24"/>
          <w:lang w:val="en-US"/>
        </w:rPr>
        <w:t>b</w:t>
      </w:r>
      <w:r w:rsidRPr="00DC24AD">
        <w:rPr>
          <w:sz w:val="24"/>
          <w:szCs w:val="24"/>
          <w:lang w:val="uk-UA"/>
        </w:rPr>
        <w:t xml:space="preserve">), </w:t>
      </w:r>
      <w:r w:rsidRPr="00DC24AD">
        <w:rPr>
          <w:sz w:val="24"/>
          <w:szCs w:val="24"/>
          <w:lang w:val="en-US"/>
        </w:rPr>
        <w:t>the mental state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of chronic fatigue</w:t>
      </w:r>
      <w:r w:rsidRPr="00DC24AD">
        <w:rPr>
          <w:sz w:val="24"/>
          <w:szCs w:val="24"/>
          <w:lang w:val="uk-UA"/>
        </w:rPr>
        <w:t xml:space="preserve">, </w:t>
      </w:r>
      <w:r w:rsidRPr="00DC24AD">
        <w:rPr>
          <w:sz w:val="24"/>
          <w:szCs w:val="24"/>
          <w:lang w:val="en-US"/>
        </w:rPr>
        <w:t>which</w:t>
      </w:r>
      <w:r w:rsidRPr="00DC24AD">
        <w:rPr>
          <w:sz w:val="24"/>
          <w:szCs w:val="24"/>
          <w:lang w:val="uk-UA"/>
        </w:rPr>
        <w:t xml:space="preserve"> </w:t>
      </w:r>
      <w:r w:rsidRPr="00DC24AD">
        <w:rPr>
          <w:sz w:val="24"/>
          <w:szCs w:val="24"/>
          <w:lang w:val="en-US"/>
        </w:rPr>
        <w:t>worsens a person’s physical work ability</w:t>
      </w:r>
      <w:r w:rsidRPr="00DC24AD">
        <w:rPr>
          <w:sz w:val="24"/>
          <w:szCs w:val="24"/>
          <w:lang w:val="uk-UA"/>
        </w:rPr>
        <w:t xml:space="preserve"> (Marcora et al., 2009) </w:t>
      </w:r>
      <w:r w:rsidRPr="00DC24AD">
        <w:rPr>
          <w:sz w:val="24"/>
          <w:szCs w:val="24"/>
          <w:lang w:val="en-US"/>
        </w:rPr>
        <w:t>etc</w:t>
      </w:r>
      <w:r w:rsidRPr="00DC24AD">
        <w:rPr>
          <w:sz w:val="24"/>
          <w:szCs w:val="24"/>
          <w:lang w:val="uk-UA"/>
        </w:rPr>
        <w:t>.</w:t>
      </w:r>
    </w:p>
    <w:p w:rsidR="00F8056B" w:rsidRPr="00F8056B" w:rsidRDefault="00F8056B" w:rsidP="00DC24AD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D73208" w:rsidRPr="00D73208" w:rsidRDefault="00DC24AD" w:rsidP="00DC24AD">
      <w:pPr>
        <w:spacing w:line="240" w:lineRule="auto"/>
        <w:ind w:firstLine="709"/>
        <w:rPr>
          <w:sz w:val="24"/>
          <w:szCs w:val="24"/>
          <w:lang w:val="uk-UA"/>
        </w:rPr>
      </w:pPr>
      <w:r w:rsidRPr="00DC24AD">
        <w:rPr>
          <w:b/>
          <w:bCs/>
          <w:sz w:val="24"/>
          <w:szCs w:val="24"/>
          <w:lang w:val="en-US"/>
        </w:rPr>
        <w:t>Hypothesis</w:t>
      </w:r>
      <w:r w:rsidRPr="00DC24AD">
        <w:rPr>
          <w:sz w:val="24"/>
          <w:szCs w:val="24"/>
          <w:lang w:val="en-US"/>
        </w:rPr>
        <w:t>.</w:t>
      </w:r>
      <w:r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The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authors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assume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that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the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structure</w:t>
      </w:r>
      <w:r w:rsidR="00D73208" w:rsidRPr="00DC24AD">
        <w:rPr>
          <w:sz w:val="24"/>
          <w:szCs w:val="24"/>
          <w:lang w:val="uk-UA"/>
        </w:rPr>
        <w:t xml:space="preserve">, </w:t>
      </w:r>
      <w:r w:rsidR="00D73208" w:rsidRPr="00DC24AD">
        <w:rPr>
          <w:sz w:val="24"/>
          <w:szCs w:val="24"/>
          <w:lang w:val="en-US"/>
        </w:rPr>
        <w:t>variables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and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interdependence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of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the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factors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of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mental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states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of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expectations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are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important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components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of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students’ academic and professional activities</w:t>
      </w:r>
      <w:r w:rsidR="00D73208" w:rsidRPr="00DC24AD">
        <w:rPr>
          <w:sz w:val="24"/>
          <w:szCs w:val="24"/>
          <w:lang w:val="uk-UA"/>
        </w:rPr>
        <w:t xml:space="preserve">; </w:t>
      </w:r>
      <w:r w:rsidR="00D73208" w:rsidRPr="00DC24AD">
        <w:rPr>
          <w:sz w:val="24"/>
          <w:szCs w:val="24"/>
          <w:lang w:val="en-US"/>
        </w:rPr>
        <w:t>the application of the research results will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contribute to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efficient organization of</w:t>
      </w:r>
      <w:r w:rsidR="00D73208" w:rsidRPr="00DC24AD">
        <w:rPr>
          <w:sz w:val="24"/>
          <w:szCs w:val="24"/>
          <w:lang w:val="uk-UA"/>
        </w:rPr>
        <w:t xml:space="preserve"> </w:t>
      </w:r>
      <w:r w:rsidR="00D73208" w:rsidRPr="00DC24AD">
        <w:rPr>
          <w:sz w:val="24"/>
          <w:szCs w:val="24"/>
          <w:lang w:val="en-US"/>
        </w:rPr>
        <w:t>educational process of students</w:t>
      </w:r>
      <w:r w:rsidR="00D73208" w:rsidRPr="00DC24AD">
        <w:rPr>
          <w:sz w:val="24"/>
          <w:szCs w:val="24"/>
          <w:lang w:val="uk-UA"/>
        </w:rPr>
        <w:t>.</w:t>
      </w: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uk-UA" w:eastAsia="en-US"/>
        </w:rPr>
      </w:pP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en-US" w:eastAsia="en-US"/>
        </w:rPr>
      </w:pPr>
      <w:r w:rsidRPr="00D73208">
        <w:rPr>
          <w:b/>
          <w:sz w:val="24"/>
          <w:szCs w:val="24"/>
          <w:lang w:val="en-US" w:eastAsia="en-US"/>
        </w:rPr>
        <w:t>The purpose and the research issue</w:t>
      </w:r>
    </w:p>
    <w:p w:rsidR="00D73208" w:rsidRPr="00D73208" w:rsidRDefault="00D73208" w:rsidP="00DC24AD">
      <w:pPr>
        <w:spacing w:line="240" w:lineRule="auto"/>
        <w:ind w:firstLine="709"/>
        <w:rPr>
          <w:i/>
          <w:sz w:val="24"/>
          <w:szCs w:val="24"/>
          <w:lang w:val="en-US"/>
        </w:rPr>
      </w:pPr>
      <w:r w:rsidRPr="00D73208">
        <w:rPr>
          <w:sz w:val="24"/>
          <w:szCs w:val="24"/>
          <w:lang w:val="en-US"/>
        </w:rPr>
        <w:t>The purpose of the study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is to examine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structure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variables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interdependence of the factors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students’ mental states of expectations</w:t>
      </w:r>
      <w:r w:rsidRPr="00D73208">
        <w:rPr>
          <w:sz w:val="24"/>
          <w:szCs w:val="24"/>
          <w:lang w:val="uk-UA"/>
        </w:rPr>
        <w:t>.</w:t>
      </w:r>
      <w:r w:rsidRPr="00D73208">
        <w:rPr>
          <w:sz w:val="24"/>
          <w:szCs w:val="24"/>
          <w:lang w:val="en-US"/>
        </w:rPr>
        <w:t xml:space="preserve"> </w:t>
      </w: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en-US"/>
        </w:rPr>
      </w:pPr>
    </w:p>
    <w:p w:rsidR="00D73208" w:rsidRPr="00175F5D" w:rsidRDefault="00D73208" w:rsidP="00DC24AD">
      <w:pPr>
        <w:spacing w:line="240" w:lineRule="auto"/>
        <w:ind w:firstLine="709"/>
        <w:rPr>
          <w:b/>
          <w:sz w:val="24"/>
          <w:szCs w:val="24"/>
          <w:lang w:val="en-US" w:eastAsia="en-US"/>
        </w:rPr>
      </w:pPr>
      <w:r w:rsidRPr="00175F5D">
        <w:rPr>
          <w:b/>
          <w:sz w:val="24"/>
          <w:szCs w:val="24"/>
          <w:lang w:val="en-US" w:eastAsia="en-US"/>
        </w:rPr>
        <w:lastRenderedPageBreak/>
        <w:t>Methodology</w:t>
      </w:r>
    </w:p>
    <w:p w:rsidR="00D73208" w:rsidRPr="00D73208" w:rsidRDefault="00D73208" w:rsidP="00DC24A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sz w:val="24"/>
          <w:szCs w:val="24"/>
          <w:lang w:val="en-US"/>
        </w:rPr>
        <w:t>Methodological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aspects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cognitive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 states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Prokhorov</w:t>
      </w:r>
      <w:r w:rsidRPr="00D73208">
        <w:rPr>
          <w:sz w:val="24"/>
          <w:szCs w:val="24"/>
          <w:lang w:val="uk-UA"/>
        </w:rPr>
        <w:t xml:space="preserve"> et al., 2015</w:t>
      </w:r>
      <w:r w:rsidRPr="00D73208">
        <w:rPr>
          <w:sz w:val="24"/>
          <w:szCs w:val="24"/>
          <w:lang w:val="en-US"/>
        </w:rPr>
        <w:t>a</w:t>
      </w:r>
      <w:r w:rsidRPr="00D73208">
        <w:rPr>
          <w:sz w:val="24"/>
          <w:szCs w:val="24"/>
          <w:lang w:val="uk-UA"/>
        </w:rPr>
        <w:t xml:space="preserve">) </w:t>
      </w:r>
      <w:r w:rsidRPr="00D73208">
        <w:rPr>
          <w:sz w:val="24"/>
          <w:szCs w:val="24"/>
          <w:lang w:val="en-US"/>
        </w:rPr>
        <w:t>have been taken into consideration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 characteristic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fulfillment of an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actual task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has been obtained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with the method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content-analysis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="00F8056B">
        <w:rPr>
          <w:rFonts w:eastAsiaTheme="minorHAnsi"/>
          <w:sz w:val="24"/>
          <w:szCs w:val="24"/>
          <w:lang w:val="uk-UA" w:eastAsia="en-US"/>
        </w:rPr>
        <w:t xml:space="preserve">… </w:t>
      </w:r>
      <w:r w:rsidRPr="00D73208">
        <w:rPr>
          <w:sz w:val="24"/>
          <w:szCs w:val="24"/>
          <w:lang w:val="en-US"/>
        </w:rPr>
        <w:t>Content</w:t>
      </w:r>
      <w:r w:rsidRPr="00D73208">
        <w:rPr>
          <w:sz w:val="24"/>
          <w:szCs w:val="24"/>
          <w:lang w:val="uk-UA"/>
        </w:rPr>
        <w:t>-</w:t>
      </w:r>
      <w:r w:rsidRPr="00D73208">
        <w:rPr>
          <w:sz w:val="24"/>
          <w:szCs w:val="24"/>
          <w:lang w:val="en-US"/>
        </w:rPr>
        <w:t>analysis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measures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not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things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research participants say, will do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or try to do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but the things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they have really done</w:t>
      </w:r>
      <w:r w:rsidRPr="00D73208">
        <w:rPr>
          <w:sz w:val="24"/>
          <w:szCs w:val="24"/>
          <w:lang w:val="uk-UA"/>
        </w:rPr>
        <w:t>.</w:t>
      </w:r>
      <w:r w:rsidR="00F8056B">
        <w:rPr>
          <w:sz w:val="24"/>
          <w:szCs w:val="24"/>
          <w:lang w:val="uk-UA"/>
        </w:rPr>
        <w:t xml:space="preserve"> … 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However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evident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accuracy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obtained information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depends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respondents’ ability to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describe an expected situation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and realization of 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in the context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task performance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Further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chose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complex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methods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according to the purpose 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research subject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methods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allowed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determining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characteristics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variables</w:t>
      </w:r>
      <w:r w:rsidRPr="00D73208">
        <w:rPr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en-US"/>
        </w:rPr>
        <w:t xml:space="preserve"> which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created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 factor structure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mental states of expectations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sz w:val="24"/>
          <w:szCs w:val="24"/>
          <w:lang w:val="en-US"/>
        </w:rPr>
        <w:t>Such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logic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has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been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confirmed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proving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that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state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expectations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is an integral complex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available characteristics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which affect a person’s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expected performance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Popovych</w:t>
      </w:r>
      <w:r w:rsidRPr="00D73208">
        <w:rPr>
          <w:sz w:val="24"/>
          <w:szCs w:val="24"/>
          <w:lang w:val="uk-UA"/>
        </w:rPr>
        <w:t>, 2017).</w:t>
      </w: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uk-UA"/>
        </w:rPr>
      </w:pP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D73208">
        <w:rPr>
          <w:b/>
          <w:sz w:val="24"/>
          <w:szCs w:val="24"/>
          <w:lang w:val="en-US"/>
        </w:rPr>
        <w:t>Participants</w:t>
      </w:r>
    </w:p>
    <w:p w:rsidR="00D73208" w:rsidRPr="002F59D1" w:rsidRDefault="00D73208" w:rsidP="00DC24AD">
      <w:pPr>
        <w:spacing w:line="240" w:lineRule="auto"/>
        <w:ind w:firstLine="709"/>
        <w:rPr>
          <w:i/>
          <w:sz w:val="24"/>
          <w:szCs w:val="24"/>
          <w:lang w:val="en-US"/>
        </w:rPr>
      </w:pPr>
      <w:r w:rsidRPr="002F59D1">
        <w:rPr>
          <w:sz w:val="24"/>
          <w:szCs w:val="24"/>
          <w:lang w:val="en-US"/>
        </w:rPr>
        <w:t xml:space="preserve">The students of the 2nd–4th years of study of Kherson State University took part in the research; their average age was 20.1 years. The sample consisted of 135 persons. </w:t>
      </w:r>
      <w:r w:rsidR="002F59D1" w:rsidRPr="002F59D1">
        <w:rPr>
          <w:sz w:val="24"/>
          <w:szCs w:val="24"/>
          <w:lang w:val="en-US"/>
        </w:rPr>
        <w:t>…</w:t>
      </w: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en-US"/>
        </w:rPr>
      </w:pP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en-US"/>
        </w:rPr>
      </w:pPr>
      <w:r w:rsidRPr="00D73208">
        <w:rPr>
          <w:b/>
          <w:sz w:val="24"/>
          <w:szCs w:val="24"/>
          <w:lang w:val="en-US"/>
        </w:rPr>
        <w:t>Procedures and instruments</w:t>
      </w:r>
    </w:p>
    <w:p w:rsidR="002F59D1" w:rsidRDefault="00D73208" w:rsidP="00DC24AD">
      <w:pPr>
        <w:spacing w:line="240" w:lineRule="auto"/>
        <w:ind w:firstLine="709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During the academic term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we used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psychodiagnostic instruments for measuring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research parameters.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questionnaire “The level of social expectations”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“LSE”</w:t>
      </w:r>
      <w:r w:rsidRPr="00D73208">
        <w:rPr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en-US"/>
        </w:rPr>
        <w:t xml:space="preserve"> (Popovych, 2017</w:t>
      </w:r>
      <w:r w:rsidRPr="00D73208">
        <w:rPr>
          <w:sz w:val="24"/>
          <w:szCs w:val="24"/>
          <w:lang w:val="uk-UA"/>
        </w:rPr>
        <w:t>)</w:t>
      </w:r>
      <w:r w:rsidR="002F59D1">
        <w:rPr>
          <w:sz w:val="24"/>
          <w:szCs w:val="24"/>
          <w:lang w:val="uk-UA"/>
        </w:rPr>
        <w:t xml:space="preserve"> … </w:t>
      </w:r>
      <w:r w:rsidRPr="00D73208">
        <w:rPr>
          <w:bCs/>
          <w:sz w:val="24"/>
          <w:szCs w:val="24"/>
          <w:lang w:val="en-US"/>
        </w:rPr>
        <w:t>T</w:t>
      </w:r>
      <w:r w:rsidRPr="00D73208">
        <w:rPr>
          <w:sz w:val="24"/>
          <w:szCs w:val="24"/>
          <w:lang w:val="en-US"/>
        </w:rPr>
        <w:t>he questionnaire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“The level of subjective control”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“LSC”</w:t>
      </w:r>
      <w:r w:rsidRPr="00D73208">
        <w:rPr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en-US"/>
        </w:rPr>
        <w:t xml:space="preserve"> (Rotter, 1966): </w:t>
      </w:r>
      <w:r w:rsidRPr="00D73208">
        <w:rPr>
          <w:bCs/>
          <w:sz w:val="24"/>
          <w:szCs w:val="24"/>
          <w:lang w:val="en-US"/>
        </w:rPr>
        <w:t>general internality (</w:t>
      </w:r>
      <w:r w:rsidRPr="00D73208">
        <w:rPr>
          <w:bCs/>
          <w:sz w:val="24"/>
          <w:szCs w:val="24"/>
        </w:rPr>
        <w:t>І</w:t>
      </w:r>
      <w:r w:rsidRPr="00D73208">
        <w:rPr>
          <w:bCs/>
          <w:sz w:val="24"/>
          <w:szCs w:val="24"/>
          <w:lang w:val="en-US"/>
        </w:rPr>
        <w:t>G)</w:t>
      </w:r>
      <w:r w:rsidRPr="00D73208">
        <w:rPr>
          <w:bCs/>
          <w:sz w:val="24"/>
          <w:szCs w:val="24"/>
          <w:lang w:val="uk-UA"/>
        </w:rPr>
        <w:t xml:space="preserve">, </w:t>
      </w:r>
      <w:r w:rsidRPr="00D73208">
        <w:rPr>
          <w:bCs/>
          <w:sz w:val="24"/>
          <w:szCs w:val="24"/>
          <w:lang w:val="en-US"/>
        </w:rPr>
        <w:t>internality in the area of achievements (</w:t>
      </w:r>
      <w:r w:rsidRPr="00D73208">
        <w:rPr>
          <w:bCs/>
          <w:sz w:val="24"/>
          <w:szCs w:val="24"/>
        </w:rPr>
        <w:t>І</w:t>
      </w:r>
      <w:r w:rsidRPr="00D73208">
        <w:rPr>
          <w:bCs/>
          <w:sz w:val="24"/>
          <w:szCs w:val="24"/>
          <w:lang w:val="en-US"/>
        </w:rPr>
        <w:t>A)</w:t>
      </w:r>
      <w:r w:rsidRPr="00D73208">
        <w:rPr>
          <w:sz w:val="24"/>
          <w:szCs w:val="24"/>
          <w:lang w:val="en-US"/>
        </w:rPr>
        <w:t xml:space="preserve">, </w:t>
      </w:r>
      <w:r w:rsidRPr="00D73208">
        <w:rPr>
          <w:bCs/>
          <w:sz w:val="24"/>
          <w:szCs w:val="24"/>
          <w:lang w:val="en-US"/>
        </w:rPr>
        <w:t>internality in the area of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failures</w:t>
      </w:r>
      <w:r w:rsidRPr="00D73208">
        <w:rPr>
          <w:bCs/>
          <w:sz w:val="24"/>
          <w:szCs w:val="24"/>
          <w:lang w:val="uk-UA"/>
        </w:rPr>
        <w:t xml:space="preserve"> (І</w:t>
      </w:r>
      <w:r w:rsidRPr="00D73208">
        <w:rPr>
          <w:bCs/>
          <w:sz w:val="24"/>
          <w:szCs w:val="24"/>
          <w:lang w:val="en-US"/>
        </w:rPr>
        <w:t>F</w:t>
      </w:r>
      <w:r w:rsidRPr="00D73208">
        <w:rPr>
          <w:bCs/>
          <w:sz w:val="24"/>
          <w:szCs w:val="24"/>
          <w:lang w:val="uk-UA"/>
        </w:rPr>
        <w:t xml:space="preserve">), </w:t>
      </w:r>
      <w:r w:rsidRPr="00D73208">
        <w:rPr>
          <w:bCs/>
          <w:sz w:val="24"/>
          <w:szCs w:val="24"/>
          <w:lang w:val="en-US"/>
        </w:rPr>
        <w:t>internality in family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relationships</w:t>
      </w:r>
      <w:r w:rsidRPr="00D73208">
        <w:rPr>
          <w:bCs/>
          <w:sz w:val="24"/>
          <w:szCs w:val="24"/>
          <w:lang w:val="uk-UA"/>
        </w:rPr>
        <w:t xml:space="preserve"> (І</w:t>
      </w:r>
      <w:r w:rsidRPr="00D73208">
        <w:rPr>
          <w:bCs/>
          <w:sz w:val="24"/>
          <w:szCs w:val="24"/>
          <w:lang w:val="en-US"/>
        </w:rPr>
        <w:t>FR</w:t>
      </w:r>
      <w:r w:rsidRPr="00D73208">
        <w:rPr>
          <w:bCs/>
          <w:sz w:val="24"/>
          <w:szCs w:val="24"/>
          <w:lang w:val="uk-UA"/>
        </w:rPr>
        <w:t xml:space="preserve">), </w:t>
      </w:r>
      <w:r w:rsidRPr="00D73208">
        <w:rPr>
          <w:bCs/>
          <w:sz w:val="24"/>
          <w:szCs w:val="24"/>
          <w:lang w:val="en-US"/>
        </w:rPr>
        <w:t>internality in the area of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labor relations</w:t>
      </w:r>
      <w:r w:rsidRPr="00D73208">
        <w:rPr>
          <w:bCs/>
          <w:sz w:val="24"/>
          <w:szCs w:val="24"/>
          <w:lang w:val="uk-UA"/>
        </w:rPr>
        <w:t xml:space="preserve"> (І</w:t>
      </w:r>
      <w:r w:rsidRPr="00D73208">
        <w:rPr>
          <w:bCs/>
          <w:sz w:val="24"/>
          <w:szCs w:val="24"/>
          <w:lang w:val="en-US"/>
        </w:rPr>
        <w:t>LR</w:t>
      </w:r>
      <w:r w:rsidRPr="00D73208">
        <w:rPr>
          <w:bCs/>
          <w:sz w:val="24"/>
          <w:szCs w:val="24"/>
          <w:lang w:val="uk-UA"/>
        </w:rPr>
        <w:t xml:space="preserve">), </w:t>
      </w:r>
      <w:r w:rsidRPr="00D73208">
        <w:rPr>
          <w:bCs/>
          <w:sz w:val="24"/>
          <w:szCs w:val="24"/>
          <w:lang w:val="en-US"/>
        </w:rPr>
        <w:t>internality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concerning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health and</w:t>
      </w:r>
      <w:r w:rsidRPr="00D73208">
        <w:rPr>
          <w:bCs/>
          <w:sz w:val="24"/>
          <w:szCs w:val="24"/>
          <w:lang w:val="uk-UA"/>
        </w:rPr>
        <w:t xml:space="preserve"> </w:t>
      </w:r>
      <w:r w:rsidRPr="00D73208">
        <w:rPr>
          <w:bCs/>
          <w:sz w:val="24"/>
          <w:szCs w:val="24"/>
          <w:lang w:val="en-US"/>
        </w:rPr>
        <w:t>illness</w:t>
      </w:r>
      <w:r w:rsidRPr="00D73208">
        <w:rPr>
          <w:bCs/>
          <w:sz w:val="24"/>
          <w:szCs w:val="24"/>
          <w:lang w:val="uk-UA"/>
        </w:rPr>
        <w:t xml:space="preserve"> (І</w:t>
      </w:r>
      <w:r w:rsidRPr="00D73208">
        <w:rPr>
          <w:bCs/>
          <w:sz w:val="24"/>
          <w:szCs w:val="24"/>
          <w:lang w:val="en-US"/>
        </w:rPr>
        <w:t>HI</w:t>
      </w:r>
      <w:r w:rsidRPr="00D73208">
        <w:rPr>
          <w:bCs/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uk-UA"/>
        </w:rPr>
        <w:t>;</w:t>
      </w:r>
      <w:r w:rsidRPr="00D73208">
        <w:rPr>
          <w:bCs/>
          <w:lang w:val="uk-UA"/>
        </w:rPr>
        <w:t xml:space="preserve"> </w:t>
      </w:r>
      <w:r w:rsidRPr="00D73208">
        <w:rPr>
          <w:i/>
          <w:sz w:val="24"/>
          <w:szCs w:val="24"/>
          <w:lang w:val="en-US"/>
        </w:rPr>
        <w:t>“</w:t>
      </w:r>
      <w:r w:rsidRPr="00D73208">
        <w:rPr>
          <w:rStyle w:val="a5"/>
          <w:i w:val="0"/>
          <w:sz w:val="24"/>
          <w:szCs w:val="24"/>
          <w:lang w:val="en-US"/>
        </w:rPr>
        <w:t>Purpose</w:t>
      </w:r>
      <w:r w:rsidRPr="00D73208">
        <w:rPr>
          <w:rStyle w:val="a5"/>
          <w:i w:val="0"/>
          <w:sz w:val="24"/>
          <w:szCs w:val="24"/>
          <w:lang w:val="uk-UA"/>
        </w:rPr>
        <w:t xml:space="preserve"> </w:t>
      </w:r>
      <w:r w:rsidRPr="00D73208">
        <w:rPr>
          <w:rStyle w:val="a5"/>
          <w:i w:val="0"/>
          <w:sz w:val="24"/>
          <w:szCs w:val="24"/>
          <w:lang w:val="en-US"/>
        </w:rPr>
        <w:t>in</w:t>
      </w:r>
      <w:r w:rsidRPr="00D73208">
        <w:rPr>
          <w:rStyle w:val="a5"/>
          <w:i w:val="0"/>
          <w:sz w:val="24"/>
          <w:szCs w:val="24"/>
          <w:lang w:val="uk-UA"/>
        </w:rPr>
        <w:t xml:space="preserve"> </w:t>
      </w:r>
      <w:r w:rsidRPr="00D73208">
        <w:rPr>
          <w:rStyle w:val="a5"/>
          <w:i w:val="0"/>
          <w:sz w:val="24"/>
          <w:szCs w:val="24"/>
          <w:lang w:val="en-US"/>
        </w:rPr>
        <w:t>Life</w:t>
      </w:r>
      <w:r w:rsidRPr="00D73208">
        <w:rPr>
          <w:rStyle w:val="a5"/>
          <w:i w:val="0"/>
          <w:sz w:val="24"/>
          <w:szCs w:val="24"/>
          <w:lang w:val="uk-UA"/>
        </w:rPr>
        <w:t xml:space="preserve"> </w:t>
      </w:r>
      <w:r w:rsidRPr="00D73208">
        <w:rPr>
          <w:rStyle w:val="a5"/>
          <w:i w:val="0"/>
          <w:sz w:val="24"/>
          <w:szCs w:val="24"/>
          <w:lang w:val="en-US"/>
        </w:rPr>
        <w:t>Test”</w:t>
      </w:r>
      <w:r w:rsidRPr="00D73208">
        <w:rPr>
          <w:rStyle w:val="a5"/>
          <w:i w:val="0"/>
          <w:sz w:val="24"/>
          <w:szCs w:val="24"/>
          <w:lang w:val="uk-UA"/>
        </w:rPr>
        <w:t xml:space="preserve"> (</w:t>
      </w:r>
      <w:r w:rsidRPr="00D73208">
        <w:rPr>
          <w:rStyle w:val="a5"/>
          <w:i w:val="0"/>
          <w:sz w:val="24"/>
          <w:szCs w:val="24"/>
          <w:lang w:val="en-US"/>
        </w:rPr>
        <w:t>“PIL”</w:t>
      </w:r>
      <w:r w:rsidRPr="00D73208">
        <w:rPr>
          <w:rStyle w:val="a5"/>
          <w:i w:val="0"/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rStyle w:val="shorttext"/>
          <w:sz w:val="24"/>
          <w:szCs w:val="24"/>
          <w:lang w:val="en-GB"/>
        </w:rPr>
        <w:t>Leontiev</w:t>
      </w:r>
      <w:r w:rsidRPr="00D73208">
        <w:rPr>
          <w:sz w:val="24"/>
          <w:szCs w:val="24"/>
          <w:lang w:val="uk-UA"/>
        </w:rPr>
        <w:t>, 2006)</w:t>
      </w:r>
      <w:r w:rsidR="002F59D1">
        <w:rPr>
          <w:sz w:val="24"/>
          <w:szCs w:val="24"/>
          <w:lang w:val="uk-UA"/>
        </w:rPr>
        <w:t xml:space="preserve"> … </w:t>
      </w:r>
    </w:p>
    <w:p w:rsidR="002F59D1" w:rsidRDefault="002F59D1" w:rsidP="002F59D1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2F59D1" w:rsidRDefault="00D73208" w:rsidP="002F59D1">
      <w:pPr>
        <w:spacing w:line="240" w:lineRule="auto"/>
        <w:ind w:firstLine="0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The responses were estimated by means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bipolar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semantic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differential</w:t>
      </w:r>
      <w:r w:rsidRPr="00D73208">
        <w:rPr>
          <w:sz w:val="24"/>
          <w:szCs w:val="24"/>
          <w:lang w:val="uk-UA"/>
        </w:rPr>
        <w:t xml:space="preserve"> </w:t>
      </w:r>
      <w:proofErr w:type="gramStart"/>
      <w:r w:rsidRPr="00D73208">
        <w:rPr>
          <w:sz w:val="24"/>
          <w:szCs w:val="24"/>
          <w:lang w:val="en-US"/>
        </w:rPr>
        <w:t>scale</w:t>
      </w:r>
      <w:r w:rsidRPr="00D73208">
        <w:rPr>
          <w:sz w:val="24"/>
          <w:szCs w:val="24"/>
          <w:lang w:val="uk-UA"/>
        </w:rPr>
        <w:t>,</w:t>
      </w:r>
      <w:proofErr w:type="gramEnd"/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value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within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range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-3 </w:t>
      </w:r>
      <w:r w:rsidRPr="00D73208">
        <w:rPr>
          <w:sz w:val="24"/>
          <w:szCs w:val="24"/>
          <w:lang w:val="en-US"/>
        </w:rPr>
        <w:t>(not agree absolutely</w:t>
      </w:r>
      <w:r w:rsidRPr="00D73208">
        <w:rPr>
          <w:sz w:val="24"/>
          <w:szCs w:val="24"/>
          <w:lang w:val="uk-UA"/>
        </w:rPr>
        <w:t xml:space="preserve">) </w:t>
      </w:r>
      <w:r w:rsidRPr="00D73208">
        <w:rPr>
          <w:sz w:val="24"/>
          <w:szCs w:val="24"/>
          <w:lang w:val="en-US"/>
        </w:rPr>
        <w:t>to</w:t>
      </w:r>
      <w:r w:rsidRPr="00D73208">
        <w:rPr>
          <w:sz w:val="24"/>
          <w:szCs w:val="24"/>
          <w:lang w:val="uk-UA"/>
        </w:rPr>
        <w:t xml:space="preserve"> +3 (</w:t>
      </w:r>
      <w:r w:rsidRPr="00D73208">
        <w:rPr>
          <w:sz w:val="24"/>
          <w:szCs w:val="24"/>
          <w:lang w:val="en-US"/>
        </w:rPr>
        <w:t>agree absolutely</w:t>
      </w:r>
      <w:r w:rsidRPr="00D73208">
        <w:rPr>
          <w:sz w:val="24"/>
          <w:szCs w:val="24"/>
          <w:lang w:val="uk-UA"/>
        </w:rPr>
        <w:t xml:space="preserve">). </w:t>
      </w:r>
      <w:r w:rsidRPr="00D73208">
        <w:rPr>
          <w:sz w:val="24"/>
          <w:szCs w:val="24"/>
          <w:lang w:val="en-US"/>
        </w:rPr>
        <w:t>The reliability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indices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obtained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 xml:space="preserve">by means of </w:t>
      </w:r>
      <w:r w:rsidR="006C34DC" w:rsidRPr="006C34DC">
        <w:rPr>
          <w:sz w:val="24"/>
          <w:szCs w:val="24"/>
          <w:lang w:val="en-US"/>
        </w:rPr>
        <w:t>Cronbach-α</w:t>
      </w:r>
      <w:r w:rsidR="006C34DC">
        <w:rPr>
          <w:sz w:val="24"/>
          <w:szCs w:val="24"/>
          <w:lang w:val="en-US"/>
        </w:rPr>
        <w:t xml:space="preserve"> </w:t>
      </w:r>
      <w:r w:rsidRPr="00D73208">
        <w:rPr>
          <w:sz w:val="24"/>
          <w:szCs w:val="24"/>
          <w:lang w:val="en-US"/>
        </w:rPr>
        <w:t>statistics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were</w:t>
      </w:r>
      <w:r w:rsidRPr="00D73208">
        <w:rPr>
          <w:sz w:val="24"/>
          <w:szCs w:val="24"/>
          <w:lang w:val="uk-UA"/>
        </w:rPr>
        <w:t>: α</w:t>
      </w:r>
      <w:r w:rsidRPr="00D73208">
        <w:rPr>
          <w:sz w:val="24"/>
          <w:szCs w:val="24"/>
          <w:vertAlign w:val="subscript"/>
          <w:lang w:val="uk-UA"/>
        </w:rPr>
        <w:t>LSE</w:t>
      </w:r>
      <w:r w:rsidRPr="00D73208">
        <w:rPr>
          <w:sz w:val="24"/>
          <w:szCs w:val="24"/>
          <w:lang w:val="uk-UA"/>
        </w:rPr>
        <w:t xml:space="preserve"> = .777; </w:t>
      </w:r>
      <w:r w:rsidR="002F59D1">
        <w:rPr>
          <w:sz w:val="24"/>
          <w:szCs w:val="24"/>
          <w:lang w:val="uk-UA"/>
        </w:rPr>
        <w:t>…</w:t>
      </w:r>
    </w:p>
    <w:p w:rsidR="002F59D1" w:rsidRDefault="002F59D1" w:rsidP="002F59D1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D73208" w:rsidRPr="00D73208" w:rsidRDefault="00D73208" w:rsidP="002F59D1">
      <w:pPr>
        <w:spacing w:line="240" w:lineRule="auto"/>
        <w:ind w:firstLine="0"/>
        <w:rPr>
          <w:sz w:val="24"/>
          <w:szCs w:val="24"/>
          <w:lang w:val="en-US"/>
        </w:rPr>
      </w:pPr>
      <w:r w:rsidRPr="00D73208">
        <w:rPr>
          <w:sz w:val="24"/>
          <w:szCs w:val="24"/>
          <w:lang w:val="en-US"/>
        </w:rPr>
        <w:t>The methods “Expected situation”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Popovych</w:t>
      </w:r>
      <w:r w:rsidRPr="00D73208">
        <w:rPr>
          <w:sz w:val="24"/>
          <w:szCs w:val="24"/>
          <w:lang w:val="uk-UA"/>
        </w:rPr>
        <w:t xml:space="preserve">, 2017)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“Realization of expectations”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Popovych</w:t>
      </w:r>
      <w:r w:rsidRPr="00D73208">
        <w:rPr>
          <w:sz w:val="24"/>
          <w:szCs w:val="24"/>
          <w:lang w:val="uk-UA"/>
        </w:rPr>
        <w:t>, 2017)</w:t>
      </w:r>
      <w:r w:rsidRPr="00D73208">
        <w:rPr>
          <w:sz w:val="24"/>
          <w:szCs w:val="24"/>
          <w:lang w:val="en-US"/>
        </w:rPr>
        <w:t xml:space="preserve"> were used to determine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properties of social expectations</w:t>
      </w:r>
      <w:r w:rsidRPr="00D73208">
        <w:rPr>
          <w:sz w:val="24"/>
          <w:szCs w:val="24"/>
          <w:lang w:val="uk-UA"/>
        </w:rPr>
        <w:t xml:space="preserve">: </w:t>
      </w:r>
      <w:r w:rsidRPr="00D73208">
        <w:rPr>
          <w:sz w:val="24"/>
          <w:szCs w:val="24"/>
          <w:lang w:val="en-US"/>
        </w:rPr>
        <w:t>internality</w:t>
      </w:r>
      <w:r w:rsidRPr="00D73208">
        <w:rPr>
          <w:sz w:val="24"/>
          <w:szCs w:val="24"/>
          <w:lang w:val="uk-UA"/>
        </w:rPr>
        <w:t>/</w:t>
      </w:r>
      <w:r w:rsidRPr="00D73208">
        <w:rPr>
          <w:sz w:val="24"/>
          <w:szCs w:val="24"/>
          <w:lang w:val="en-US"/>
        </w:rPr>
        <w:t>externality</w:t>
      </w:r>
      <w:r w:rsidRPr="00D73208">
        <w:rPr>
          <w:sz w:val="24"/>
          <w:szCs w:val="24"/>
          <w:lang w:val="uk-UA"/>
        </w:rPr>
        <w:t xml:space="preserve"> (ІЕ</w:t>
      </w:r>
      <w:r w:rsidRPr="00D73208">
        <w:rPr>
          <w:sz w:val="24"/>
          <w:szCs w:val="24"/>
          <w:vertAlign w:val="subscript"/>
          <w:lang w:val="en-US"/>
        </w:rPr>
        <w:t>p</w:t>
      </w:r>
      <w:r w:rsidRPr="00D73208">
        <w:rPr>
          <w:sz w:val="24"/>
          <w:szCs w:val="24"/>
          <w:lang w:val="uk-UA"/>
        </w:rPr>
        <w:t xml:space="preserve">), </w:t>
      </w:r>
      <w:r w:rsidRPr="00D73208">
        <w:rPr>
          <w:sz w:val="24"/>
          <w:szCs w:val="24"/>
          <w:lang w:val="en-US"/>
        </w:rPr>
        <w:t>activeness</w:t>
      </w:r>
      <w:r w:rsidRPr="00D73208">
        <w:rPr>
          <w:sz w:val="24"/>
          <w:szCs w:val="24"/>
          <w:lang w:val="uk-UA"/>
        </w:rPr>
        <w:t>/</w:t>
      </w:r>
      <w:r w:rsidRPr="00D73208">
        <w:rPr>
          <w:sz w:val="24"/>
          <w:szCs w:val="24"/>
          <w:lang w:val="en-US"/>
        </w:rPr>
        <w:t>passiveness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bCs/>
          <w:sz w:val="24"/>
          <w:szCs w:val="24"/>
          <w:lang w:val="en-US"/>
        </w:rPr>
        <w:t>AP</w:t>
      </w:r>
      <w:r w:rsidRPr="00D73208">
        <w:rPr>
          <w:bCs/>
          <w:sz w:val="18"/>
          <w:szCs w:val="18"/>
          <w:lang w:val="en-US"/>
        </w:rPr>
        <w:t>p</w:t>
      </w:r>
      <w:r w:rsidRPr="00D73208">
        <w:rPr>
          <w:sz w:val="24"/>
          <w:szCs w:val="24"/>
          <w:lang w:val="uk-UA"/>
        </w:rPr>
        <w:t xml:space="preserve">), </w:t>
      </w:r>
      <w:r w:rsidRPr="00D73208">
        <w:rPr>
          <w:sz w:val="24"/>
          <w:szCs w:val="24"/>
          <w:lang w:val="en-US"/>
        </w:rPr>
        <w:t>openness</w:t>
      </w:r>
      <w:r w:rsidRPr="00D73208">
        <w:rPr>
          <w:sz w:val="24"/>
          <w:szCs w:val="24"/>
          <w:lang w:val="uk-UA"/>
        </w:rPr>
        <w:t>/</w:t>
      </w:r>
      <w:r w:rsidRPr="00D73208">
        <w:rPr>
          <w:sz w:val="24"/>
          <w:szCs w:val="24"/>
          <w:lang w:val="en-US"/>
        </w:rPr>
        <w:t>closeness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bCs/>
          <w:sz w:val="24"/>
          <w:szCs w:val="24"/>
          <w:lang w:val="en-US"/>
        </w:rPr>
        <w:t>OC</w:t>
      </w:r>
      <w:r w:rsidRPr="00D73208">
        <w:rPr>
          <w:bCs/>
          <w:sz w:val="24"/>
          <w:szCs w:val="24"/>
          <w:vertAlign w:val="subscript"/>
          <w:lang w:val="en-US"/>
        </w:rPr>
        <w:t>p</w:t>
      </w:r>
      <w:r w:rsidRPr="00D73208">
        <w:rPr>
          <w:sz w:val="24"/>
          <w:szCs w:val="24"/>
          <w:lang w:val="uk-UA"/>
        </w:rPr>
        <w:t xml:space="preserve">), </w:t>
      </w:r>
      <w:r w:rsidRPr="00D73208">
        <w:rPr>
          <w:sz w:val="24"/>
          <w:szCs w:val="24"/>
          <w:lang w:val="en-US"/>
        </w:rPr>
        <w:t>adequacy</w:t>
      </w:r>
      <w:r w:rsidRPr="00D73208">
        <w:rPr>
          <w:sz w:val="24"/>
          <w:szCs w:val="24"/>
          <w:lang w:val="uk-UA"/>
        </w:rPr>
        <w:t>/</w:t>
      </w:r>
      <w:r w:rsidRPr="00D73208">
        <w:rPr>
          <w:sz w:val="24"/>
          <w:szCs w:val="24"/>
          <w:lang w:val="en-US"/>
        </w:rPr>
        <w:t>inadequacy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bCs/>
          <w:sz w:val="24"/>
          <w:szCs w:val="24"/>
          <w:lang w:val="en-US"/>
        </w:rPr>
        <w:t>AI</w:t>
      </w:r>
      <w:r w:rsidRPr="00D73208">
        <w:rPr>
          <w:bCs/>
          <w:sz w:val="24"/>
          <w:szCs w:val="24"/>
          <w:vertAlign w:val="subscript"/>
          <w:lang w:val="en-US"/>
        </w:rPr>
        <w:t>p</w:t>
      </w:r>
      <w:r w:rsidRPr="00D73208">
        <w:rPr>
          <w:sz w:val="24"/>
          <w:szCs w:val="24"/>
          <w:lang w:val="uk-UA"/>
        </w:rPr>
        <w:t>).</w:t>
      </w:r>
      <w:r w:rsidRPr="00D73208">
        <w:rPr>
          <w:sz w:val="24"/>
          <w:szCs w:val="24"/>
          <w:lang w:val="en-US"/>
        </w:rPr>
        <w:t xml:space="preserve"> The dichotomic scale was used, </w:t>
      </w:r>
      <w:r w:rsidR="006C34DC" w:rsidRPr="006C34DC">
        <w:rPr>
          <w:sz w:val="24"/>
          <w:szCs w:val="24"/>
          <w:lang w:val="en-US"/>
        </w:rPr>
        <w:t>Cronbach-α</w:t>
      </w:r>
      <w:r w:rsidRPr="00D73208">
        <w:rPr>
          <w:sz w:val="24"/>
          <w:szCs w:val="24"/>
          <w:lang w:val="en-US"/>
        </w:rPr>
        <w:t xml:space="preserve"> was </w:t>
      </w:r>
      <w:r w:rsidRPr="00D73208">
        <w:rPr>
          <w:sz w:val="24"/>
          <w:szCs w:val="24"/>
          <w:lang w:val="uk-UA"/>
        </w:rPr>
        <w:t>α = .836.</w:t>
      </w:r>
      <w:r w:rsidRPr="00D73208">
        <w:rPr>
          <w:sz w:val="24"/>
          <w:szCs w:val="24"/>
          <w:lang w:val="en-US"/>
        </w:rPr>
        <w:t xml:space="preserve"> The reliability indices of </w:t>
      </w:r>
      <w:r w:rsidR="006C34DC" w:rsidRPr="006C34DC">
        <w:rPr>
          <w:sz w:val="24"/>
          <w:szCs w:val="24"/>
          <w:lang w:val="en-US"/>
        </w:rPr>
        <w:t>Cronbach-α</w:t>
      </w:r>
      <w:r w:rsidRPr="00D73208">
        <w:rPr>
          <w:sz w:val="24"/>
          <w:szCs w:val="24"/>
          <w:lang w:val="en-US"/>
        </w:rPr>
        <w:t xml:space="preserve"> were within the range of sufficient </w:t>
      </w:r>
      <w:r w:rsidRPr="00D73208">
        <w:rPr>
          <w:sz w:val="24"/>
          <w:szCs w:val="24"/>
          <w:lang w:val="uk-UA"/>
        </w:rPr>
        <w:t>(.7)</w:t>
      </w:r>
      <w:r w:rsidRPr="00D73208">
        <w:rPr>
          <w:sz w:val="24"/>
          <w:szCs w:val="24"/>
          <w:lang w:val="en-US"/>
        </w:rPr>
        <w:t xml:space="preserve"> and high levels </w:t>
      </w:r>
      <w:r w:rsidRPr="00D73208">
        <w:rPr>
          <w:sz w:val="24"/>
          <w:szCs w:val="24"/>
          <w:lang w:val="uk-UA"/>
        </w:rPr>
        <w:t>(.9).</w:t>
      </w:r>
    </w:p>
    <w:p w:rsidR="00D73208" w:rsidRPr="00D73208" w:rsidRDefault="00D73208" w:rsidP="00DC24AD">
      <w:pPr>
        <w:spacing w:line="240" w:lineRule="auto"/>
        <w:ind w:firstLine="709"/>
        <w:rPr>
          <w:sz w:val="24"/>
          <w:szCs w:val="24"/>
          <w:lang w:val="en-US"/>
        </w:rPr>
      </w:pPr>
    </w:p>
    <w:p w:rsidR="00D73208" w:rsidRPr="00D73208" w:rsidRDefault="00D73208" w:rsidP="00DC24A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D73208">
        <w:rPr>
          <w:b/>
          <w:sz w:val="24"/>
          <w:szCs w:val="24"/>
          <w:lang w:val="en-US"/>
        </w:rPr>
        <w:t>Data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analysis</w:t>
      </w:r>
    </w:p>
    <w:p w:rsidR="00D73208" w:rsidRDefault="00D73208" w:rsidP="00DC24A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sz w:val="24"/>
          <w:szCs w:val="24"/>
          <w:lang w:val="en-US"/>
        </w:rPr>
        <w:t>Statistical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processing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empirical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data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graphical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presentation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were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performed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means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statistical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programs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“</w:t>
      </w:r>
      <w:r w:rsidRPr="00D73208">
        <w:rPr>
          <w:iCs/>
          <w:sz w:val="24"/>
          <w:szCs w:val="24"/>
          <w:lang w:val="en"/>
        </w:rPr>
        <w:t>SPSS</w:t>
      </w:r>
      <w:r w:rsidRPr="00D73208">
        <w:rPr>
          <w:sz w:val="24"/>
          <w:szCs w:val="24"/>
          <w:lang w:val="en-US"/>
        </w:rPr>
        <w:t>”</w:t>
      </w:r>
      <w:r w:rsidRPr="00D73208">
        <w:rPr>
          <w:sz w:val="24"/>
          <w:szCs w:val="24"/>
          <w:lang w:val="uk-UA"/>
        </w:rPr>
        <w:t xml:space="preserve"> v. 23.0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“</w:t>
      </w:r>
      <w:r w:rsidRPr="00D73208">
        <w:rPr>
          <w:sz w:val="24"/>
          <w:szCs w:val="24"/>
          <w:lang w:val="uk-UA"/>
        </w:rPr>
        <w:t>M</w:t>
      </w:r>
      <w:r w:rsidRPr="00D73208">
        <w:rPr>
          <w:sz w:val="24"/>
          <w:szCs w:val="24"/>
          <w:lang w:val="en-US"/>
        </w:rPr>
        <w:t>S </w:t>
      </w:r>
      <w:r w:rsidRPr="00D73208">
        <w:rPr>
          <w:sz w:val="24"/>
          <w:szCs w:val="24"/>
          <w:lang w:val="uk-UA"/>
        </w:rPr>
        <w:t>Excel</w:t>
      </w:r>
      <w:r w:rsidRPr="00D73208">
        <w:rPr>
          <w:sz w:val="24"/>
          <w:szCs w:val="24"/>
          <w:lang w:val="en-US"/>
        </w:rPr>
        <w:t>”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principal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component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method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involving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oblique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Promax</w:t>
      </w:r>
      <w:r w:rsidRPr="00D73208">
        <w:rPr>
          <w:rFonts w:eastAsiaTheme="minorHAnsi"/>
          <w:sz w:val="24"/>
          <w:szCs w:val="24"/>
          <w:lang w:val="en-US" w:eastAsia="en-US"/>
        </w:rPr>
        <w:t xml:space="preserve"> rotation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was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used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 allowed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calculating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correlations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between the factors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="002F59D1">
        <w:rPr>
          <w:rFonts w:eastAsiaTheme="minorHAnsi"/>
          <w:sz w:val="24"/>
          <w:szCs w:val="24"/>
          <w:lang w:val="uk-UA" w:eastAsia="en-US"/>
        </w:rPr>
        <w:t>…</w:t>
      </w:r>
    </w:p>
    <w:p w:rsidR="002F59D1" w:rsidRPr="002F59D1" w:rsidRDefault="002F59D1" w:rsidP="002F59D1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 w:eastAsia="en-US"/>
        </w:rPr>
        <w:t>…</w:t>
      </w:r>
    </w:p>
    <w:p w:rsidR="00D73208" w:rsidRPr="00175F5D" w:rsidRDefault="00D73208" w:rsidP="00DC24A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175F5D">
        <w:rPr>
          <w:b/>
          <w:sz w:val="24"/>
          <w:szCs w:val="24"/>
          <w:lang w:val="en-US"/>
        </w:rPr>
        <w:t>Research</w:t>
      </w:r>
    </w:p>
    <w:p w:rsidR="00D73208" w:rsidRPr="00D73208" w:rsidRDefault="00D73208" w:rsidP="00DC24AD">
      <w:pPr>
        <w:spacing w:line="240" w:lineRule="auto"/>
        <w:ind w:firstLine="709"/>
        <w:rPr>
          <w:rFonts w:eastAsiaTheme="minorHAnsi"/>
          <w:sz w:val="24"/>
          <w:szCs w:val="24"/>
          <w:lang w:val="en-US" w:eastAsia="en-US"/>
        </w:rPr>
      </w:pPr>
      <w:r w:rsidRPr="00D73208">
        <w:rPr>
          <w:rFonts w:eastAsiaTheme="minorHAnsi"/>
          <w:b/>
          <w:sz w:val="24"/>
          <w:szCs w:val="24"/>
          <w:lang w:val="en-US" w:eastAsia="en-US"/>
        </w:rPr>
        <w:t>Content</w:t>
      </w:r>
      <w:r w:rsidRPr="00D73208">
        <w:rPr>
          <w:rFonts w:eastAsiaTheme="minorHAnsi"/>
          <w:b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b/>
          <w:sz w:val="24"/>
          <w:szCs w:val="24"/>
          <w:lang w:val="en-US" w:eastAsia="en-US"/>
        </w:rPr>
        <w:t>analysis of students’ mental states of 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D73208" w:rsidRDefault="00D73208" w:rsidP="00DC24A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The method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“Expected situation”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implied a short description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 a respondent’s behavior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(8–10 </w:t>
      </w:r>
      <w:r w:rsidRPr="00D73208">
        <w:rPr>
          <w:rFonts w:eastAsiaTheme="minorHAnsi"/>
          <w:sz w:val="24"/>
          <w:szCs w:val="24"/>
          <w:lang w:val="en-US" w:eastAsia="en-US"/>
        </w:rPr>
        <w:t>sentences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) </w:t>
      </w:r>
      <w:r w:rsidRPr="00D73208">
        <w:rPr>
          <w:rFonts w:eastAsiaTheme="minorHAnsi"/>
          <w:sz w:val="24"/>
          <w:szCs w:val="24"/>
          <w:lang w:val="en-US" w:eastAsia="en-US"/>
        </w:rPr>
        <w:t>in the actual situation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D73208">
        <w:rPr>
          <w:rFonts w:eastAsiaTheme="minorHAnsi"/>
          <w:sz w:val="24"/>
          <w:szCs w:val="24"/>
          <w:lang w:val="en-US" w:eastAsia="en-US"/>
        </w:rPr>
        <w:t>the participation in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 students’ conference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). </w:t>
      </w:r>
      <w:r w:rsidR="002F59D1">
        <w:rPr>
          <w:rFonts w:eastAsiaTheme="minorHAnsi"/>
          <w:sz w:val="24"/>
          <w:szCs w:val="24"/>
          <w:lang w:val="uk-UA" w:eastAsia="en-US"/>
        </w:rPr>
        <w:t>…</w:t>
      </w:r>
    </w:p>
    <w:p w:rsidR="002F59D1" w:rsidRPr="002F59D1" w:rsidRDefault="002F59D1" w:rsidP="00DC24AD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 w:eastAsia="en-US"/>
        </w:rPr>
        <w:t>…</w:t>
      </w:r>
    </w:p>
    <w:p w:rsidR="00D73208" w:rsidRPr="00D73208" w:rsidRDefault="00D73208" w:rsidP="00D73208">
      <w:pPr>
        <w:spacing w:line="240" w:lineRule="auto"/>
        <w:ind w:firstLine="0"/>
        <w:rPr>
          <w:b/>
          <w:bCs/>
          <w:iCs/>
          <w:sz w:val="24"/>
          <w:szCs w:val="24"/>
          <w:lang w:val="uk-UA"/>
        </w:rPr>
      </w:pPr>
    </w:p>
    <w:p w:rsidR="00D73208" w:rsidRPr="00D73208" w:rsidRDefault="00D73208" w:rsidP="00D73208">
      <w:pPr>
        <w:spacing w:line="240" w:lineRule="auto"/>
        <w:ind w:firstLine="0"/>
        <w:rPr>
          <w:sz w:val="24"/>
          <w:szCs w:val="24"/>
          <w:lang w:val="uk-UA"/>
        </w:rPr>
      </w:pPr>
      <w:r w:rsidRPr="00D73208">
        <w:rPr>
          <w:b/>
          <w:bCs/>
          <w:iCs/>
          <w:sz w:val="24"/>
          <w:szCs w:val="24"/>
          <w:lang w:val="en-US"/>
        </w:rPr>
        <w:t xml:space="preserve">Table 1. </w:t>
      </w:r>
      <w:r w:rsidRPr="00D73208">
        <w:rPr>
          <w:sz w:val="24"/>
          <w:szCs w:val="24"/>
          <w:lang w:val="en-US"/>
        </w:rPr>
        <w:t xml:space="preserve">The arithmetic </w:t>
      </w:r>
      <w:proofErr w:type="gramStart"/>
      <w:r w:rsidRPr="00D73208">
        <w:rPr>
          <w:sz w:val="24"/>
          <w:szCs w:val="24"/>
          <w:lang w:val="en-US"/>
        </w:rPr>
        <w:t>mean</w:t>
      </w:r>
      <w:proofErr w:type="gramEnd"/>
      <w:r w:rsidRPr="00D73208">
        <w:rPr>
          <w:sz w:val="24"/>
          <w:szCs w:val="24"/>
          <w:lang w:val="en-US"/>
        </w:rPr>
        <w:t xml:space="preserve">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mean square deviation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the scales of the properties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mental states of expectations</w:t>
      </w:r>
      <w:r w:rsidRPr="00D73208">
        <w:rPr>
          <w:sz w:val="24"/>
          <w:szCs w:val="24"/>
          <w:lang w:val="uk-UA"/>
        </w:rPr>
        <w:t xml:space="preserve"> (n=123)</w:t>
      </w:r>
    </w:p>
    <w:tbl>
      <w:tblPr>
        <w:tblStyle w:val="210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D73208" w:rsidRPr="00D73208" w:rsidTr="0068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Scale</w:t>
            </w:r>
          </w:p>
        </w:tc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3208" w:rsidRPr="00D7663B" w:rsidRDefault="00D73208" w:rsidP="00DC24AD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Arithmetic mean</w:t>
            </w:r>
            <w:r w:rsidRPr="00D73208">
              <w:rPr>
                <w:sz w:val="24"/>
                <w:szCs w:val="24"/>
                <w:lang w:val="uk-UA"/>
              </w:rPr>
              <w:t xml:space="preserve">, </w:t>
            </w:r>
            <w:r w:rsidR="00D7663B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2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3208" w:rsidRPr="00D7663B" w:rsidRDefault="00D73208" w:rsidP="00DC24AD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Mean square</w:t>
            </w:r>
            <w:r w:rsidRPr="00D73208">
              <w:rPr>
                <w:sz w:val="24"/>
                <w:szCs w:val="24"/>
              </w:rPr>
              <w:t xml:space="preserve"> </w:t>
            </w:r>
            <w:r w:rsidRPr="00D73208">
              <w:rPr>
                <w:sz w:val="24"/>
                <w:szCs w:val="24"/>
                <w:lang w:val="en-US"/>
              </w:rPr>
              <w:t>deviation</w:t>
            </w:r>
            <w:r w:rsidRPr="00D73208">
              <w:rPr>
                <w:sz w:val="24"/>
                <w:szCs w:val="24"/>
              </w:rPr>
              <w:t xml:space="preserve">, </w:t>
            </w:r>
            <w:r w:rsidR="00D7663B">
              <w:rPr>
                <w:sz w:val="24"/>
                <w:szCs w:val="24"/>
                <w:lang w:val="en-US"/>
              </w:rPr>
              <w:t>SD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sz w:val="24"/>
                <w:szCs w:val="24"/>
                <w:lang w:val="uk-UA"/>
              </w:rPr>
              <w:t>ІЕ</w:t>
            </w:r>
            <w:r w:rsidRPr="00D73208">
              <w:rPr>
                <w:b w:val="0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21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.47</w:t>
            </w:r>
          </w:p>
        </w:tc>
        <w:tc>
          <w:tcPr>
            <w:tcW w:w="321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</w:rPr>
              <w:t>.1</w:t>
            </w:r>
            <w:r w:rsidRPr="00D73208">
              <w:rPr>
                <w:sz w:val="24"/>
                <w:szCs w:val="24"/>
                <w:lang w:val="en-US"/>
              </w:rPr>
              <w:t>9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bCs w:val="0"/>
                <w:sz w:val="24"/>
                <w:szCs w:val="24"/>
                <w:lang w:val="uk-UA"/>
              </w:rPr>
              <w:t>АP</w:t>
            </w:r>
            <w:r w:rsidRPr="00D73208">
              <w:rPr>
                <w:b w:val="0"/>
                <w:bCs w:val="0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.46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.20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bCs w:val="0"/>
                <w:sz w:val="24"/>
                <w:szCs w:val="24"/>
                <w:lang w:val="en-US"/>
              </w:rPr>
              <w:lastRenderedPageBreak/>
              <w:t>OC</w:t>
            </w:r>
            <w:r w:rsidRPr="00D73208">
              <w:rPr>
                <w:b w:val="0"/>
                <w:bCs w:val="0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.71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.23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bCs w:val="0"/>
                <w:sz w:val="24"/>
                <w:szCs w:val="24"/>
                <w:lang w:val="uk-UA"/>
              </w:rPr>
              <w:t>А</w:t>
            </w:r>
            <w:r w:rsidRPr="00D73208"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D73208">
              <w:rPr>
                <w:b w:val="0"/>
                <w:bCs w:val="0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.73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208">
              <w:rPr>
                <w:sz w:val="24"/>
                <w:szCs w:val="24"/>
              </w:rPr>
              <w:t>.23</w:t>
            </w:r>
          </w:p>
        </w:tc>
      </w:tr>
    </w:tbl>
    <w:p w:rsidR="00D73208" w:rsidRPr="00D7663B" w:rsidRDefault="00D7663B" w:rsidP="00D73208">
      <w:pPr>
        <w:spacing w:line="259" w:lineRule="auto"/>
        <w:ind w:firstLine="0"/>
        <w:rPr>
          <w:rFonts w:eastAsiaTheme="minorHAnsi"/>
          <w:sz w:val="18"/>
          <w:szCs w:val="18"/>
          <w:lang w:val="uk-UA" w:eastAsia="en-US"/>
        </w:rPr>
      </w:pPr>
      <w:r w:rsidRPr="00D7663B">
        <w:rPr>
          <w:rFonts w:eastAsiaTheme="minorHAnsi"/>
          <w:sz w:val="18"/>
          <w:szCs w:val="18"/>
          <w:lang w:val="en-US" w:eastAsia="en-US"/>
        </w:rPr>
        <w:t xml:space="preserve">Note: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M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 –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arithmetic mean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;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SD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 –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mean square deviation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>.</w:t>
      </w:r>
    </w:p>
    <w:p w:rsidR="00D73208" w:rsidRPr="00D73208" w:rsidRDefault="00D73208" w:rsidP="00D7663B">
      <w:pPr>
        <w:spacing w:line="259" w:lineRule="auto"/>
        <w:ind w:firstLine="709"/>
        <w:rPr>
          <w:rFonts w:eastAsiaTheme="minorHAnsi"/>
          <w:sz w:val="24"/>
          <w:szCs w:val="24"/>
          <w:lang w:val="uk-UA" w:eastAsia="en-US"/>
        </w:rPr>
      </w:pPr>
    </w:p>
    <w:p w:rsidR="00D73208" w:rsidRPr="00D73208" w:rsidRDefault="002F59D1" w:rsidP="00D7663B">
      <w:pPr>
        <w:spacing w:line="259" w:lineRule="auto"/>
        <w:ind w:firstLine="709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…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Further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statistical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analysis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was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performed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using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the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data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only of those respondents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>,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whose mental states of expectations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had full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description and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were dominating</w:t>
      </w:r>
      <w:r w:rsidR="00D73208" w:rsidRPr="00D73208">
        <w:rPr>
          <w:sz w:val="24"/>
          <w:szCs w:val="24"/>
          <w:lang w:val="uk-UA"/>
        </w:rPr>
        <w:t xml:space="preserve"> (</w:t>
      </w:r>
      <w:r w:rsidR="00D73208" w:rsidRPr="00D73208">
        <w:rPr>
          <w:sz w:val="24"/>
          <w:szCs w:val="24"/>
          <w:lang w:val="en-US"/>
        </w:rPr>
        <w:t>n</w:t>
      </w:r>
      <w:r w:rsidR="00D73208" w:rsidRPr="00D73208">
        <w:rPr>
          <w:sz w:val="24"/>
          <w:szCs w:val="24"/>
          <w:lang w:val="uk-UA"/>
        </w:rPr>
        <w:t>=123).</w:t>
      </w:r>
    </w:p>
    <w:p w:rsidR="00D73208" w:rsidRPr="00D73208" w:rsidRDefault="00D73208" w:rsidP="00D7663B">
      <w:pPr>
        <w:spacing w:line="259" w:lineRule="auto"/>
        <w:ind w:firstLine="709"/>
        <w:rPr>
          <w:rFonts w:eastAsiaTheme="minorHAnsi"/>
          <w:b/>
          <w:sz w:val="24"/>
          <w:szCs w:val="24"/>
          <w:lang w:val="uk-UA" w:eastAsia="en-US"/>
        </w:rPr>
      </w:pPr>
    </w:p>
    <w:p w:rsidR="00D73208" w:rsidRPr="00D73208" w:rsidRDefault="00D73208" w:rsidP="00D7663B">
      <w:pPr>
        <w:spacing w:line="259" w:lineRule="auto"/>
        <w:ind w:firstLine="709"/>
        <w:rPr>
          <w:rFonts w:eastAsiaTheme="minorHAnsi"/>
          <w:b/>
          <w:sz w:val="24"/>
          <w:szCs w:val="24"/>
          <w:lang w:val="en-US" w:eastAsia="en-US"/>
        </w:rPr>
      </w:pPr>
      <w:r w:rsidRPr="00D73208">
        <w:rPr>
          <w:rFonts w:eastAsiaTheme="minorHAnsi"/>
          <w:b/>
          <w:sz w:val="24"/>
          <w:szCs w:val="24"/>
          <w:lang w:val="en-US" w:eastAsia="en-US"/>
        </w:rPr>
        <w:t>The factor structure of</w:t>
      </w:r>
      <w:r w:rsidRPr="00D73208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b/>
          <w:sz w:val="24"/>
          <w:szCs w:val="24"/>
          <w:lang w:val="en-US" w:eastAsia="en-US"/>
        </w:rPr>
        <w:t>mental states of expectations</w:t>
      </w:r>
      <w:r w:rsidRPr="00D73208">
        <w:rPr>
          <w:rFonts w:eastAsiaTheme="minorHAnsi"/>
          <w:b/>
          <w:sz w:val="24"/>
          <w:szCs w:val="24"/>
          <w:lang w:val="uk-UA" w:eastAsia="en-US"/>
        </w:rPr>
        <w:t xml:space="preserve"> </w:t>
      </w:r>
    </w:p>
    <w:p w:rsidR="00D73208" w:rsidRPr="00D73208" w:rsidRDefault="00D73208" w:rsidP="00D7663B">
      <w:pPr>
        <w:spacing w:line="240" w:lineRule="auto"/>
        <w:ind w:firstLine="709"/>
        <w:rPr>
          <w:sz w:val="24"/>
          <w:szCs w:val="24"/>
          <w:lang w:val="en-US"/>
        </w:rPr>
      </w:pP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obtained 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 parameters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were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estimated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using the scales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arithmetic mean</w:t>
      </w:r>
      <w:r w:rsidRPr="00D73208">
        <w:rPr>
          <w:sz w:val="24"/>
          <w:szCs w:val="24"/>
          <w:lang w:val="uk-UA"/>
        </w:rPr>
        <w:t xml:space="preserve"> (</w:t>
      </w:r>
      <w:r w:rsidR="002F59D1">
        <w:rPr>
          <w:sz w:val="24"/>
          <w:szCs w:val="24"/>
          <w:lang w:val="en-US"/>
        </w:rPr>
        <w:t>M</w:t>
      </w:r>
      <w:r w:rsidRPr="00D73208">
        <w:rPr>
          <w:sz w:val="24"/>
          <w:szCs w:val="24"/>
          <w:lang w:val="uk-UA"/>
        </w:rPr>
        <w:t xml:space="preserve">)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mean square deviation</w:t>
      </w:r>
      <w:r w:rsidRPr="00D73208">
        <w:rPr>
          <w:sz w:val="24"/>
          <w:szCs w:val="24"/>
          <w:lang w:val="uk-UA"/>
        </w:rPr>
        <w:t xml:space="preserve"> (</w:t>
      </w:r>
      <w:r w:rsidR="002F59D1">
        <w:rPr>
          <w:sz w:val="24"/>
          <w:szCs w:val="24"/>
          <w:lang w:val="en-US"/>
        </w:rPr>
        <w:t>SD</w:t>
      </w:r>
      <w:r w:rsidRPr="00D73208">
        <w:rPr>
          <w:sz w:val="24"/>
          <w:szCs w:val="24"/>
          <w:lang w:val="uk-UA"/>
        </w:rPr>
        <w:t>)</w:t>
      </w:r>
      <w:r w:rsidRPr="00D73208">
        <w:rPr>
          <w:sz w:val="24"/>
          <w:szCs w:val="24"/>
          <w:lang w:val="en-US"/>
        </w:rPr>
        <w:t>, they are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given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Table 2</w:t>
      </w:r>
      <w:r w:rsidRPr="00D73208">
        <w:rPr>
          <w:sz w:val="24"/>
          <w:szCs w:val="24"/>
          <w:lang w:val="uk-UA"/>
        </w:rPr>
        <w:t>.</w:t>
      </w:r>
    </w:p>
    <w:p w:rsidR="00D73208" w:rsidRPr="00D73208" w:rsidRDefault="00D73208" w:rsidP="00D7663B">
      <w:pPr>
        <w:spacing w:line="240" w:lineRule="auto"/>
        <w:ind w:firstLine="709"/>
        <w:rPr>
          <w:sz w:val="24"/>
          <w:szCs w:val="24"/>
          <w:lang w:val="uk-UA"/>
        </w:rPr>
      </w:pPr>
    </w:p>
    <w:p w:rsidR="00D73208" w:rsidRPr="00D73208" w:rsidRDefault="00D73208" w:rsidP="00D73208">
      <w:pPr>
        <w:spacing w:line="240" w:lineRule="auto"/>
        <w:ind w:firstLine="0"/>
        <w:rPr>
          <w:sz w:val="24"/>
          <w:szCs w:val="24"/>
          <w:lang w:val="uk-UA"/>
        </w:rPr>
      </w:pPr>
      <w:r w:rsidRPr="00D73208">
        <w:rPr>
          <w:b/>
          <w:bCs/>
          <w:iCs/>
          <w:sz w:val="24"/>
          <w:szCs w:val="24"/>
          <w:lang w:val="en-US"/>
        </w:rPr>
        <w:t xml:space="preserve">Table 2. </w:t>
      </w:r>
      <w:r w:rsidRPr="00D73208">
        <w:rPr>
          <w:sz w:val="24"/>
          <w:szCs w:val="24"/>
          <w:lang w:val="en-US"/>
        </w:rPr>
        <w:t xml:space="preserve">The arithmetic </w:t>
      </w:r>
      <w:proofErr w:type="gramStart"/>
      <w:r w:rsidRPr="00D73208">
        <w:rPr>
          <w:sz w:val="24"/>
          <w:szCs w:val="24"/>
          <w:lang w:val="en-US"/>
        </w:rPr>
        <w:t>mean</w:t>
      </w:r>
      <w:proofErr w:type="gramEnd"/>
      <w:r w:rsidRPr="00D73208">
        <w:rPr>
          <w:sz w:val="24"/>
          <w:szCs w:val="24"/>
          <w:lang w:val="en-US"/>
        </w:rPr>
        <w:t xml:space="preserve">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mean square deviation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scales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the research parameters</w:t>
      </w:r>
      <w:r w:rsidRPr="00D73208">
        <w:rPr>
          <w:sz w:val="24"/>
          <w:szCs w:val="24"/>
          <w:lang w:val="uk-UA"/>
        </w:rPr>
        <w:t xml:space="preserve"> (n=123)</w:t>
      </w:r>
    </w:p>
    <w:tbl>
      <w:tblPr>
        <w:tblStyle w:val="210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D73208" w:rsidRPr="00D73208" w:rsidTr="0068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7"/>
              <w:jc w:val="left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en-US"/>
              </w:rPr>
              <w:t>Scale</w:t>
            </w:r>
          </w:p>
        </w:tc>
        <w:tc>
          <w:tcPr>
            <w:tcW w:w="3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208" w:rsidRPr="00D7663B" w:rsidRDefault="00D73208" w:rsidP="006C34DC">
            <w:pPr>
              <w:spacing w:line="240" w:lineRule="auto"/>
              <w:ind w:firstLine="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Arithmetic mean</w:t>
            </w:r>
            <w:r w:rsidRPr="00D73208">
              <w:rPr>
                <w:sz w:val="24"/>
                <w:szCs w:val="24"/>
                <w:lang w:val="uk-UA"/>
              </w:rPr>
              <w:t xml:space="preserve">, </w:t>
            </w:r>
            <w:r w:rsidR="00D7663B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D73208" w:rsidRPr="00D7663B" w:rsidRDefault="00D73208" w:rsidP="00DC24AD">
            <w:pPr>
              <w:spacing w:line="240" w:lineRule="auto"/>
              <w:ind w:firstLine="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3208">
              <w:rPr>
                <w:sz w:val="24"/>
                <w:szCs w:val="24"/>
                <w:lang w:val="en-US"/>
              </w:rPr>
              <w:t>Mean</w:t>
            </w:r>
            <w:r w:rsidRPr="00D73208">
              <w:rPr>
                <w:sz w:val="24"/>
                <w:szCs w:val="24"/>
                <w:lang w:val="uk-UA"/>
              </w:rPr>
              <w:t xml:space="preserve"> </w:t>
            </w:r>
            <w:r w:rsidRPr="00D73208">
              <w:rPr>
                <w:sz w:val="24"/>
                <w:szCs w:val="24"/>
                <w:lang w:val="en-US"/>
              </w:rPr>
              <w:t>square deviation</w:t>
            </w:r>
            <w:r w:rsidRPr="00D73208">
              <w:rPr>
                <w:sz w:val="24"/>
                <w:szCs w:val="24"/>
                <w:lang w:val="uk-UA"/>
              </w:rPr>
              <w:t xml:space="preserve">, </w:t>
            </w:r>
            <w:r w:rsidR="00D7663B">
              <w:rPr>
                <w:sz w:val="24"/>
                <w:szCs w:val="24"/>
                <w:lang w:val="en-US"/>
              </w:rPr>
              <w:t>SD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:rsidR="00D73208" w:rsidRPr="00D73208" w:rsidRDefault="00D7663B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:rsidR="00D73208" w:rsidRPr="00D7663B" w:rsidRDefault="00D7663B" w:rsidP="00DC24AD">
            <w:pPr>
              <w:spacing w:line="240" w:lineRule="auto"/>
              <w:ind w:firstLine="1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:rsidR="00D73208" w:rsidRPr="00D7663B" w:rsidRDefault="00D7663B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tcBorders>
              <w:top w:val="single" w:sz="8" w:space="0" w:color="auto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«</w:t>
            </w:r>
            <w:r w:rsidRPr="00D73208">
              <w:rPr>
                <w:sz w:val="24"/>
                <w:szCs w:val="24"/>
                <w:lang w:val="en-US"/>
              </w:rPr>
              <w:t>LSC</w:t>
            </w:r>
            <w:r w:rsidRPr="00D73208">
              <w:rPr>
                <w:sz w:val="24"/>
                <w:szCs w:val="24"/>
                <w:lang w:val="uk-UA"/>
              </w:rPr>
              <w:t>»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8" w:space="0" w:color="auto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3211" w:type="dxa"/>
            <w:tcBorders>
              <w:top w:val="single" w:sz="8" w:space="0" w:color="auto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197.95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20.43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54.33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7</w:t>
            </w:r>
            <w:r w:rsidRPr="00D73208">
              <w:rPr>
                <w:sz w:val="24"/>
                <w:szCs w:val="24"/>
                <w:lang w:val="en-US"/>
              </w:rPr>
              <w:t>.</w:t>
            </w:r>
            <w:r w:rsidRPr="00D73208">
              <w:rPr>
                <w:sz w:val="24"/>
                <w:szCs w:val="24"/>
                <w:lang w:val="uk-UA"/>
              </w:rPr>
              <w:t>79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49.94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8.13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FR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39.67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6.76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LR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36.71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5.28</w:t>
            </w:r>
          </w:p>
        </w:tc>
      </w:tr>
      <w:tr w:rsidR="00D73208" w:rsidRPr="00D73208" w:rsidTr="00DC24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73208">
              <w:rPr>
                <w:b w:val="0"/>
                <w:color w:val="000000"/>
                <w:sz w:val="24"/>
                <w:szCs w:val="24"/>
                <w:lang w:val="uk-UA"/>
              </w:rPr>
              <w:t>І</w:t>
            </w:r>
            <w:r w:rsidRPr="00D73208">
              <w:rPr>
                <w:b w:val="0"/>
                <w:color w:val="000000"/>
                <w:sz w:val="24"/>
                <w:szCs w:val="24"/>
                <w:lang w:val="en-US"/>
              </w:rPr>
              <w:t>HI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8" w:space="0" w:color="auto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18.72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3208" w:rsidRPr="00D73208" w:rsidRDefault="00D73208" w:rsidP="00DC24AD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D73208">
              <w:rPr>
                <w:sz w:val="24"/>
                <w:szCs w:val="24"/>
                <w:lang w:val="uk-UA"/>
              </w:rPr>
              <w:t>4.45</w:t>
            </w:r>
          </w:p>
        </w:tc>
      </w:tr>
      <w:tr w:rsidR="00D73208" w:rsidRPr="00D73208" w:rsidTr="00DC2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tcBorders>
              <w:top w:val="single" w:sz="8" w:space="0" w:color="auto"/>
              <w:bottom w:val="single" w:sz="6" w:space="0" w:color="000000"/>
            </w:tcBorders>
            <w:vAlign w:val="center"/>
          </w:tcPr>
          <w:p w:rsidR="00D73208" w:rsidRPr="00D7663B" w:rsidRDefault="00D7663B" w:rsidP="00DC24AD">
            <w:pPr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7663B">
              <w:rPr>
                <w:b w:val="0"/>
                <w:bCs w:val="0"/>
                <w:iCs/>
                <w:sz w:val="24"/>
                <w:szCs w:val="24"/>
                <w:lang w:val="en-US"/>
              </w:rPr>
              <w:t>…</w:t>
            </w:r>
          </w:p>
        </w:tc>
      </w:tr>
    </w:tbl>
    <w:p w:rsidR="00D73208" w:rsidRPr="00D7663B" w:rsidRDefault="00D7663B" w:rsidP="00D73208">
      <w:pPr>
        <w:spacing w:line="259" w:lineRule="auto"/>
        <w:ind w:firstLine="0"/>
        <w:rPr>
          <w:rFonts w:eastAsiaTheme="minorHAnsi"/>
          <w:sz w:val="18"/>
          <w:szCs w:val="18"/>
          <w:lang w:val="uk-UA" w:eastAsia="en-US"/>
        </w:rPr>
      </w:pPr>
      <w:r w:rsidRPr="00D7663B">
        <w:rPr>
          <w:rFonts w:eastAsiaTheme="minorHAnsi"/>
          <w:sz w:val="18"/>
          <w:szCs w:val="18"/>
          <w:lang w:val="en-US" w:eastAsia="en-US"/>
        </w:rPr>
        <w:t xml:space="preserve">Note: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M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 –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arithmetic mean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uk-UA"/>
          </w:rPr>
          <m:t>SD</m:t>
        </m:r>
      </m:oMath>
      <w:r w:rsidR="00D73208" w:rsidRPr="00D7663B">
        <w:rPr>
          <w:rFonts w:eastAsiaTheme="minorHAnsi"/>
          <w:sz w:val="18"/>
          <w:szCs w:val="18"/>
          <w:lang w:val="uk-UA" w:eastAsia="en-US"/>
        </w:rPr>
        <w:t xml:space="preserve"> – </w:t>
      </w:r>
      <w:r w:rsidR="00D73208" w:rsidRPr="00D7663B">
        <w:rPr>
          <w:rFonts w:eastAsiaTheme="minorHAnsi"/>
          <w:sz w:val="18"/>
          <w:szCs w:val="18"/>
          <w:lang w:val="en-US" w:eastAsia="en-US"/>
        </w:rPr>
        <w:t>mean square deviation</w:t>
      </w:r>
      <w:r w:rsidR="00D73208" w:rsidRPr="00D7663B">
        <w:rPr>
          <w:rFonts w:eastAsiaTheme="minorHAnsi"/>
          <w:sz w:val="18"/>
          <w:szCs w:val="18"/>
          <w:lang w:val="uk-UA" w:eastAsia="en-US"/>
        </w:rPr>
        <w:t>.</w:t>
      </w:r>
    </w:p>
    <w:p w:rsidR="00D73208" w:rsidRPr="00D73208" w:rsidRDefault="00D73208" w:rsidP="00D73208">
      <w:pPr>
        <w:spacing w:line="259" w:lineRule="auto"/>
        <w:ind w:firstLine="284"/>
        <w:rPr>
          <w:rFonts w:eastAsiaTheme="minorHAnsi"/>
          <w:sz w:val="24"/>
          <w:szCs w:val="24"/>
          <w:lang w:val="uk-UA" w:eastAsia="en-US"/>
        </w:rPr>
      </w:pPr>
    </w:p>
    <w:p w:rsidR="002F59D1" w:rsidRDefault="00D73208" w:rsidP="00D7663B">
      <w:pPr>
        <w:spacing w:line="259" w:lineRule="auto"/>
        <w:ind w:firstLine="709"/>
        <w:rPr>
          <w:rFonts w:eastAsiaTheme="minorHAnsi"/>
          <w:sz w:val="24"/>
          <w:szCs w:val="24"/>
          <w:lang w:val="en-US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complex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35 </w:t>
      </w:r>
      <w:r w:rsidRPr="00D73208">
        <w:rPr>
          <w:rFonts w:eastAsiaTheme="minorHAnsi"/>
          <w:sz w:val="24"/>
          <w:szCs w:val="24"/>
          <w:lang w:val="en-US" w:eastAsia="en-US"/>
        </w:rPr>
        <w:t>psychological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parameters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methodologically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substantiated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reflects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subject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research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 students’ mental states of 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="002F59D1">
        <w:rPr>
          <w:rFonts w:eastAsiaTheme="minorHAnsi"/>
          <w:sz w:val="24"/>
          <w:szCs w:val="24"/>
          <w:lang w:val="en-US" w:eastAsia="en-US"/>
        </w:rPr>
        <w:t>…</w:t>
      </w:r>
    </w:p>
    <w:p w:rsidR="002F59D1" w:rsidRDefault="002F59D1" w:rsidP="00D7663B">
      <w:pPr>
        <w:spacing w:line="259" w:lineRule="auto"/>
        <w:ind w:firstLine="709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…</w:t>
      </w:r>
    </w:p>
    <w:p w:rsidR="00D73208" w:rsidRDefault="00D73208" w:rsidP="00D7663B">
      <w:pPr>
        <w:spacing w:line="259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correlation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matrix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with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35 </w:t>
      </w:r>
      <w:r w:rsidRPr="00D73208">
        <w:rPr>
          <w:rFonts w:eastAsiaTheme="minorHAnsi"/>
          <w:sz w:val="24"/>
          <w:szCs w:val="24"/>
          <w:lang w:val="en-US" w:eastAsia="en-US"/>
        </w:rPr>
        <w:t>variables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was determined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with the principal component method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10 </w:t>
      </w:r>
      <w:r w:rsidRPr="00D73208">
        <w:rPr>
          <w:rFonts w:eastAsiaTheme="minorHAnsi"/>
          <w:sz w:val="24"/>
          <w:szCs w:val="24"/>
          <w:lang w:val="en-US" w:eastAsia="en-US"/>
        </w:rPr>
        <w:t>factors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has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values which are more than unity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explain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71.63% </w:t>
      </w:r>
      <w:r w:rsidRPr="00D73208">
        <w:rPr>
          <w:rFonts w:eastAsiaTheme="minorHAnsi"/>
          <w:sz w:val="24"/>
          <w:szCs w:val="24"/>
          <w:lang w:val="en-US" w:eastAsia="en-US"/>
        </w:rPr>
        <w:t>of the variable dispersion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D73208">
        <w:rPr>
          <w:rFonts w:eastAsiaTheme="minorHAnsi"/>
          <w:sz w:val="24"/>
          <w:szCs w:val="24"/>
          <w:lang w:val="en-US" w:eastAsia="en-US"/>
        </w:rPr>
        <w:t>Table</w:t>
      </w:r>
      <w:r w:rsidRPr="00D73208">
        <w:rPr>
          <w:rFonts w:eastAsiaTheme="minorHAnsi"/>
          <w:sz w:val="24"/>
          <w:szCs w:val="24"/>
          <w:lang w:val="uk-UA" w:eastAsia="en-US"/>
        </w:rPr>
        <w:t> 3).</w:t>
      </w:r>
    </w:p>
    <w:p w:rsidR="00D73208" w:rsidRPr="00D73208" w:rsidRDefault="00D73208" w:rsidP="00D73208">
      <w:pPr>
        <w:spacing w:line="259" w:lineRule="auto"/>
        <w:ind w:firstLine="284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a9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D73208" w:rsidRPr="00DF3C0D" w:rsidTr="00D73208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811"/>
              <w:gridCol w:w="811"/>
              <w:gridCol w:w="811"/>
              <w:gridCol w:w="811"/>
              <w:gridCol w:w="812"/>
              <w:gridCol w:w="812"/>
              <w:gridCol w:w="812"/>
              <w:gridCol w:w="812"/>
              <w:gridCol w:w="812"/>
              <w:gridCol w:w="806"/>
            </w:tblGrid>
            <w:tr w:rsidR="00D73208" w:rsidRPr="00DF3C0D" w:rsidTr="00DC24AD">
              <w:trPr>
                <w:cantSplit/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73208"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Table </w:t>
                  </w:r>
                  <w:r w:rsidRPr="00D73208">
                    <w:rPr>
                      <w:b/>
                      <w:bCs/>
                      <w:iCs/>
                      <w:sz w:val="24"/>
                      <w:szCs w:val="24"/>
                      <w:lang w:val="uk-UA"/>
                    </w:rPr>
                    <w:t>3.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>The matrix of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>factorial loads</w:t>
                  </w:r>
                </w:p>
              </w:tc>
            </w:tr>
            <w:tr w:rsidR="00D73208" w:rsidRPr="00DF3C0D" w:rsidTr="00D7663B">
              <w:trPr>
                <w:cantSplit/>
                <w:trHeight w:val="340"/>
              </w:trPr>
              <w:tc>
                <w:tcPr>
                  <w:tcW w:w="8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663B" w:rsidRDefault="00D7663B" w:rsidP="00DC24AD">
                  <w:pPr>
                    <w:pStyle w:val="a6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Scale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6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9</w:t>
                  </w:r>
                </w:p>
              </w:tc>
              <w:tc>
                <w:tcPr>
                  <w:tcW w:w="4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en-US"/>
                    </w:rPr>
                    <w:t>F</w:t>
                  </w:r>
                  <w:r w:rsidRPr="00D73208">
                    <w:rPr>
                      <w:b/>
                      <w:lang w:val="uk-UA"/>
                    </w:rPr>
                    <w:t>10</w:t>
                  </w: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bCs/>
                      <w:lang w:val="en-US"/>
                    </w:rPr>
                  </w:pPr>
                  <w:r w:rsidRPr="00D7663B">
                    <w:rPr>
                      <w:bCs/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uk-UA"/>
                    </w:rPr>
                    <w:t>.878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-.088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-.225</w:t>
                  </w: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.137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uk-UA"/>
                    </w:rPr>
                    <w:t>.674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.181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-.190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uk-UA"/>
                    </w:rPr>
                    <w:t>.934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-.239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-.179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uk-UA"/>
                    </w:rPr>
                    <w:t>.918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-.124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LR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.227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.332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uk-UA"/>
                    </w:rPr>
                  </w:pPr>
                  <w:r w:rsidRPr="00D73208">
                    <w:rPr>
                      <w:b/>
                      <w:lang w:val="uk-UA"/>
                    </w:rPr>
                    <w:t>-.686</w:t>
                  </w: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І</w:t>
                  </w:r>
                  <w:r w:rsidRPr="00D73208">
                    <w:rPr>
                      <w:lang w:val="en-US"/>
                    </w:rPr>
                    <w:t>HI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.338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-.327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.403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k-UA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663B" w:rsidRDefault="00D7663B" w:rsidP="00DC24AD">
                  <w:pPr>
                    <w:pStyle w:val="a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D73208">
                    <w:rPr>
                      <w:sz w:val="24"/>
                      <w:szCs w:val="24"/>
                      <w:lang w:val="en-US"/>
                    </w:rPr>
                    <w:t>Dispersion</w:t>
                  </w:r>
                  <w:r w:rsidRPr="00D73208">
                    <w:rPr>
                      <w:sz w:val="24"/>
                      <w:szCs w:val="24"/>
                      <w:lang w:val="uk-UA"/>
                    </w:rPr>
                    <w:t>, %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20.70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9.90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8.76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7.38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5.57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4.60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4.26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3.86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3.41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3.19</w:t>
                  </w: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D73208">
                    <w:rPr>
                      <w:sz w:val="24"/>
                      <w:szCs w:val="24"/>
                      <w:lang w:val="uk-UA"/>
                    </w:rPr>
                    <w:t xml:space="preserve">∑ </w:t>
                  </w:r>
                  <w:r w:rsidRPr="00D73208">
                    <w:rPr>
                      <w:sz w:val="24"/>
                      <w:szCs w:val="24"/>
                      <w:lang w:val="en-US"/>
                    </w:rPr>
                    <w:t>dispersion</w:t>
                  </w:r>
                  <w:r w:rsidRPr="00D73208">
                    <w:rPr>
                      <w:sz w:val="24"/>
                      <w:szCs w:val="24"/>
                      <w:lang w:val="uk-UA"/>
                    </w:rPr>
                    <w:t>, %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20.70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30.60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39.36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46.74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52.31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56.91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61.17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65.03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68.44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71.63</w:t>
                  </w:r>
                </w:p>
              </w:tc>
            </w:tr>
            <w:tr w:rsidR="00D73208" w:rsidRPr="00DF3C0D" w:rsidTr="00D7663B">
              <w:trPr>
                <w:cantSplit/>
                <w:trHeight w:val="20"/>
              </w:trPr>
              <w:tc>
                <w:tcPr>
                  <w:tcW w:w="8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D73208">
                    <w:rPr>
                      <w:sz w:val="24"/>
                      <w:szCs w:val="24"/>
                      <w:lang w:val="en-US"/>
                    </w:rPr>
                    <w:t>Value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7.243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3.466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3.066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2.583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1.949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1.609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1.491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1.351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1.194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3208" w:rsidRPr="00D73208" w:rsidRDefault="00D73208" w:rsidP="00DC24AD">
                  <w:pPr>
                    <w:pStyle w:val="a6"/>
                    <w:rPr>
                      <w:lang w:val="uk-UA"/>
                    </w:rPr>
                  </w:pPr>
                  <w:r w:rsidRPr="00D73208">
                    <w:rPr>
                      <w:lang w:val="uk-UA"/>
                    </w:rPr>
                    <w:t>1.117</w:t>
                  </w:r>
                </w:p>
              </w:tc>
            </w:tr>
          </w:tbl>
          <w:p w:rsidR="00D73208" w:rsidRPr="00D7663B" w:rsidRDefault="00D7663B" w:rsidP="00DC24AD">
            <w:pPr>
              <w:spacing w:line="240" w:lineRule="auto"/>
              <w:ind w:right="134" w:firstLine="0"/>
              <w:rPr>
                <w:bCs/>
                <w:iCs/>
                <w:sz w:val="18"/>
                <w:szCs w:val="18"/>
                <w:lang w:val="uk-UA"/>
              </w:rPr>
            </w:pPr>
            <w:r w:rsidRPr="00D7663B">
              <w:rPr>
                <w:rFonts w:eastAsiaTheme="minorHAnsi"/>
                <w:sz w:val="18"/>
                <w:szCs w:val="18"/>
                <w:lang w:val="en-US" w:eastAsia="en-US"/>
              </w:rPr>
              <w:t xml:space="preserve">Note: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The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loads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of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the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significant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variables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are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given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in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bold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73208" w:rsidRPr="00D7663B">
              <w:rPr>
                <w:color w:val="000000"/>
                <w:sz w:val="18"/>
                <w:szCs w:val="18"/>
                <w:lang w:val="en-US"/>
              </w:rPr>
              <w:t>type</w:t>
            </w:r>
            <w:r w:rsidR="00D73208" w:rsidRPr="00D7663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</w:tr>
    </w:tbl>
    <w:p w:rsidR="00D73208" w:rsidRPr="00D73208" w:rsidRDefault="00D73208" w:rsidP="00D73208">
      <w:pPr>
        <w:spacing w:line="259" w:lineRule="auto"/>
        <w:ind w:firstLine="284"/>
        <w:rPr>
          <w:rFonts w:eastAsiaTheme="minorHAnsi"/>
          <w:sz w:val="24"/>
          <w:szCs w:val="24"/>
          <w:lang w:val="uk-UA" w:eastAsia="en-US"/>
        </w:rPr>
      </w:pPr>
    </w:p>
    <w:p w:rsidR="00D73208" w:rsidRDefault="00D73208" w:rsidP="00D73208">
      <w:pPr>
        <w:spacing w:line="259" w:lineRule="auto"/>
        <w:ind w:firstLine="284"/>
        <w:rPr>
          <w:rFonts w:eastAsiaTheme="minorHAnsi"/>
          <w:sz w:val="24"/>
          <w:szCs w:val="24"/>
          <w:lang w:val="en-US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F</w:t>
      </w:r>
      <w:r w:rsidRPr="00D73208">
        <w:rPr>
          <w:rFonts w:eastAsiaTheme="minorHAnsi"/>
          <w:sz w:val="24"/>
          <w:szCs w:val="24"/>
          <w:lang w:val="uk-UA" w:eastAsia="en-US"/>
        </w:rPr>
        <w:t>1 “</w:t>
      </w:r>
      <w:r w:rsidRPr="00D73208">
        <w:rPr>
          <w:rFonts w:eastAsiaTheme="minorHAnsi"/>
          <w:sz w:val="24"/>
          <w:szCs w:val="24"/>
          <w:lang w:val="en-US" w:eastAsia="en-US"/>
        </w:rPr>
        <w:t>Meaning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moderation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” </w:t>
      </w:r>
      <w:r w:rsidRPr="00D73208">
        <w:rPr>
          <w:rFonts w:eastAsiaTheme="minorHAnsi"/>
          <w:sz w:val="24"/>
          <w:szCs w:val="24"/>
          <w:lang w:val="en-US" w:eastAsia="en-US"/>
        </w:rPr>
        <w:t>shows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dependence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related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to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academic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professional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activities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meaning-of-life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value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orientations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subject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on the level of his/her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general sense of 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on setting aims of 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localizing control 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“self”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on 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on process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lastRenderedPageBreak/>
        <w:t>on performance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effect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factor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 characterized by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meaning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regulation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academic and professional activities</w:t>
      </w:r>
      <w:r w:rsidRPr="00D73208">
        <w:rPr>
          <w:rFonts w:eastAsiaTheme="minorHAnsi"/>
          <w:sz w:val="24"/>
          <w:szCs w:val="24"/>
          <w:lang w:val="uk-UA" w:eastAsia="en-US"/>
        </w:rPr>
        <w:t>.</w:t>
      </w:r>
      <w:r w:rsidR="00D60D4D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D60D4D" w:rsidRPr="00D60D4D" w:rsidRDefault="00D60D4D" w:rsidP="00D73208">
      <w:pPr>
        <w:spacing w:line="259" w:lineRule="auto"/>
        <w:ind w:firstLine="284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… </w:t>
      </w:r>
    </w:p>
    <w:p w:rsidR="00D73208" w:rsidRPr="00D73208" w:rsidRDefault="00D73208" w:rsidP="00D73208">
      <w:pPr>
        <w:spacing w:line="259" w:lineRule="auto"/>
        <w:ind w:firstLine="284"/>
        <w:rPr>
          <w:rFonts w:eastAsiaTheme="minorHAnsi"/>
          <w:sz w:val="24"/>
          <w:szCs w:val="24"/>
          <w:lang w:val="uk-UA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F</w:t>
      </w:r>
      <w:r w:rsidRPr="00D73208">
        <w:rPr>
          <w:rFonts w:eastAsiaTheme="minorHAnsi"/>
          <w:sz w:val="24"/>
          <w:szCs w:val="24"/>
          <w:lang w:val="uk-UA" w:eastAsia="en-US"/>
        </w:rPr>
        <w:t>10 “</w:t>
      </w:r>
      <w:r w:rsidRPr="00D73208">
        <w:rPr>
          <w:rFonts w:eastAsiaTheme="minorHAnsi"/>
          <w:sz w:val="24"/>
          <w:szCs w:val="24"/>
          <w:lang w:val="en-US" w:eastAsia="en-US"/>
        </w:rPr>
        <w:t>Confident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activity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” </w:t>
      </w:r>
      <w:r w:rsidRPr="00D73208">
        <w:rPr>
          <w:rFonts w:eastAsiaTheme="minorHAnsi"/>
          <w:sz w:val="24"/>
          <w:szCs w:val="24"/>
          <w:lang w:val="en-US" w:eastAsia="en-US"/>
        </w:rPr>
        <w:t>consists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adequate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self-expectations of a subject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combined with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motif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 volitional effort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It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also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characterized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by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variable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with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negative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load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, </w:t>
      </w:r>
      <w:r w:rsidRPr="00D73208">
        <w:rPr>
          <w:rFonts w:eastAsiaTheme="minorHAnsi"/>
          <w:sz w:val="24"/>
          <w:szCs w:val="24"/>
          <w:lang w:val="en-US" w:eastAsia="en-US"/>
        </w:rPr>
        <w:t>which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reflects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 subject’s responsibility for everything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 occurs in academic and professional activities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</w:p>
    <w:p w:rsidR="00D73208" w:rsidRPr="00D73208" w:rsidRDefault="00D73208" w:rsidP="00D73208">
      <w:pPr>
        <w:spacing w:line="259" w:lineRule="auto"/>
        <w:ind w:firstLine="284"/>
        <w:rPr>
          <w:sz w:val="24"/>
          <w:szCs w:val="24"/>
          <w:lang w:val="uk-UA"/>
        </w:rPr>
      </w:pPr>
      <w:r w:rsidRPr="00D73208">
        <w:rPr>
          <w:rFonts w:eastAsiaTheme="minorHAnsi"/>
          <w:sz w:val="24"/>
          <w:szCs w:val="24"/>
          <w:lang w:val="en-US" w:eastAsia="en-US"/>
        </w:rPr>
        <w:t>The following factors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have the load 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 beyond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limits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total dispersion of variables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D73208">
        <w:rPr>
          <w:rFonts w:eastAsiaTheme="minorHAnsi"/>
          <w:sz w:val="24"/>
          <w:szCs w:val="24"/>
          <w:lang w:val="en-US" w:eastAsia="en-US"/>
        </w:rPr>
        <w:t>less than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0.943). </w:t>
      </w:r>
      <w:proofErr w:type="gramStart"/>
      <w:r w:rsidRPr="00D73208">
        <w:rPr>
          <w:sz w:val="24"/>
          <w:szCs w:val="24"/>
          <w:lang w:val="en-US"/>
        </w:rPr>
        <w:t>Therefore</w:t>
      </w:r>
      <w:proofErr w:type="gramEnd"/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statistical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analysis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allowed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determining</w:t>
      </w:r>
      <w:r w:rsidRPr="00D73208">
        <w:rPr>
          <w:sz w:val="24"/>
          <w:szCs w:val="24"/>
          <w:lang w:val="uk-UA"/>
        </w:rPr>
        <w:t xml:space="preserve"> 10 </w:t>
      </w:r>
      <w:r w:rsidRPr="00D73208">
        <w:rPr>
          <w:sz w:val="24"/>
          <w:szCs w:val="24"/>
          <w:lang w:val="en-US"/>
        </w:rPr>
        <w:t>basic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factors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(</w:t>
      </w:r>
      <w:r w:rsidRPr="00D73208">
        <w:rPr>
          <w:sz w:val="24"/>
          <w:szCs w:val="24"/>
          <w:lang w:val="uk-UA"/>
        </w:rPr>
        <w:t>71.63%</w:t>
      </w:r>
      <w:r w:rsidRPr="00D73208">
        <w:rPr>
          <w:sz w:val="24"/>
          <w:szCs w:val="24"/>
          <w:lang w:val="en-US"/>
        </w:rPr>
        <w:t>)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 xml:space="preserve">determining the structure of mental states of expectations </w:t>
      </w:r>
      <w:r w:rsidRPr="00D73208">
        <w:rPr>
          <w:sz w:val="24"/>
          <w:szCs w:val="24"/>
          <w:lang w:val="uk-UA"/>
        </w:rPr>
        <w:t>(</w:t>
      </w:r>
      <w:r w:rsidRPr="00D73208">
        <w:rPr>
          <w:sz w:val="24"/>
          <w:szCs w:val="24"/>
          <w:lang w:val="en-US"/>
        </w:rPr>
        <w:t>Fig</w:t>
      </w:r>
      <w:r w:rsidRPr="00D73208">
        <w:rPr>
          <w:sz w:val="24"/>
          <w:szCs w:val="24"/>
          <w:lang w:val="uk-UA"/>
        </w:rPr>
        <w:t>. 1).</w:t>
      </w:r>
    </w:p>
    <w:p w:rsidR="006C34DC" w:rsidRPr="00D73208" w:rsidRDefault="006C34DC" w:rsidP="00D73208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73208" w:rsidRPr="00D73208" w:rsidRDefault="00D73208" w:rsidP="00D73208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D73208">
        <w:rPr>
          <w:b/>
          <w:sz w:val="24"/>
          <w:szCs w:val="24"/>
          <w:lang w:val="en-US"/>
        </w:rPr>
        <w:t>Figure</w:t>
      </w:r>
      <w:r w:rsidRPr="00D73208">
        <w:rPr>
          <w:b/>
          <w:sz w:val="24"/>
          <w:szCs w:val="24"/>
          <w:lang w:val="uk-UA"/>
        </w:rPr>
        <w:t> 1.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structure of mental states of expectations</w:t>
      </w:r>
    </w:p>
    <w:p w:rsidR="00BA5F4E" w:rsidRPr="00D73208" w:rsidRDefault="00BA5F4E" w:rsidP="00D12AA9">
      <w:pPr>
        <w:spacing w:line="259" w:lineRule="auto"/>
        <w:ind w:firstLine="284"/>
        <w:rPr>
          <w:sz w:val="24"/>
          <w:szCs w:val="24"/>
          <w:lang w:val="en-US"/>
        </w:rPr>
      </w:pPr>
    </w:p>
    <w:p w:rsidR="00C834CA" w:rsidRPr="00D73208" w:rsidRDefault="00C834CA" w:rsidP="00C834CA">
      <w:pPr>
        <w:spacing w:line="240" w:lineRule="auto"/>
        <w:ind w:firstLine="284"/>
        <w:rPr>
          <w:sz w:val="24"/>
          <w:szCs w:val="24"/>
          <w:lang w:val="uk-UA"/>
        </w:rPr>
      </w:pPr>
      <w:r w:rsidRPr="00D73208">
        <w:rPr>
          <w:b/>
          <w:i/>
          <w:noProof/>
          <w:sz w:val="24"/>
          <w:szCs w:val="24"/>
        </w:rPr>
        <w:drawing>
          <wp:inline distT="0" distB="0" distL="0" distR="0" wp14:anchorId="3CAA5710" wp14:editId="6DDAC991">
            <wp:extent cx="6045200" cy="380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208" w:rsidRPr="00D73208" w:rsidRDefault="00D73208" w:rsidP="00D73208">
      <w:pPr>
        <w:spacing w:line="240" w:lineRule="auto"/>
        <w:ind w:firstLine="284"/>
        <w:rPr>
          <w:b/>
          <w:sz w:val="24"/>
          <w:szCs w:val="24"/>
          <w:lang w:val="en-US"/>
        </w:rPr>
      </w:pPr>
    </w:p>
    <w:p w:rsidR="00D73208" w:rsidRPr="00D73208" w:rsidRDefault="00D73208" w:rsidP="00D73208">
      <w:pPr>
        <w:spacing w:line="240" w:lineRule="auto"/>
        <w:ind w:firstLine="284"/>
        <w:rPr>
          <w:b/>
          <w:sz w:val="24"/>
          <w:szCs w:val="24"/>
          <w:lang w:val="en-US"/>
        </w:rPr>
      </w:pPr>
      <w:r w:rsidRPr="00D73208">
        <w:rPr>
          <w:b/>
          <w:sz w:val="24"/>
          <w:szCs w:val="24"/>
          <w:lang w:val="en-US"/>
        </w:rPr>
        <w:t>The interdependence of the factors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determining the structure</w:t>
      </w:r>
      <w:r w:rsidRPr="00D73208">
        <w:rPr>
          <w:b/>
          <w:sz w:val="24"/>
          <w:szCs w:val="24"/>
          <w:lang w:val="uk-UA"/>
        </w:rPr>
        <w:t xml:space="preserve"> </w:t>
      </w:r>
      <w:r w:rsidRPr="00D73208">
        <w:rPr>
          <w:b/>
          <w:sz w:val="24"/>
          <w:szCs w:val="24"/>
          <w:lang w:val="en-US"/>
        </w:rPr>
        <w:t>of mental states of expectations</w:t>
      </w:r>
    </w:p>
    <w:p w:rsidR="00D73208" w:rsidRPr="00D73208" w:rsidRDefault="00D73208" w:rsidP="00D73208">
      <w:pPr>
        <w:spacing w:line="240" w:lineRule="auto"/>
        <w:ind w:firstLine="284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We will analyze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most significant relationships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between the chosen factors</w:t>
      </w:r>
      <w:r w:rsidRPr="00D73208">
        <w:rPr>
          <w:sz w:val="24"/>
          <w:szCs w:val="24"/>
          <w:lang w:val="uk-UA"/>
        </w:rPr>
        <w:t xml:space="preserve"> (</w:t>
      </w:r>
      <w:r w:rsidRPr="00D73208">
        <w:rPr>
          <w:sz w:val="24"/>
          <w:szCs w:val="24"/>
          <w:lang w:val="en-US"/>
        </w:rPr>
        <w:t>see Table</w:t>
      </w:r>
      <w:r w:rsidRPr="00D73208">
        <w:rPr>
          <w:sz w:val="24"/>
          <w:szCs w:val="24"/>
          <w:lang w:val="uk-UA"/>
        </w:rPr>
        <w:t xml:space="preserve"> 4). </w:t>
      </w:r>
      <w:r w:rsidRPr="00D73208">
        <w:rPr>
          <w:sz w:val="24"/>
          <w:szCs w:val="24"/>
          <w:lang w:val="en-US"/>
        </w:rPr>
        <w:t xml:space="preserve">The most significant correlation </w:t>
      </w:r>
      <w:r w:rsidRPr="00D73208">
        <w:rPr>
          <w:sz w:val="24"/>
          <w:szCs w:val="24"/>
          <w:lang w:val="uk-UA"/>
        </w:rPr>
        <w:t xml:space="preserve">(p≤.01) </w:t>
      </w:r>
      <w:r w:rsidRPr="00D73208">
        <w:rPr>
          <w:sz w:val="24"/>
          <w:szCs w:val="24"/>
          <w:lang w:val="en-US"/>
        </w:rPr>
        <w:t>is the correlation F</w:t>
      </w:r>
      <w:r w:rsidRPr="00D73208">
        <w:rPr>
          <w:sz w:val="24"/>
          <w:szCs w:val="24"/>
          <w:lang w:val="uk-UA"/>
        </w:rPr>
        <w:t xml:space="preserve">1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2 (.404),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1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3 (.357).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2 </w:t>
      </w:r>
      <w:r w:rsidRPr="00D73208">
        <w:rPr>
          <w:sz w:val="24"/>
          <w:szCs w:val="24"/>
          <w:lang w:val="en-US"/>
        </w:rPr>
        <w:t>has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greatest number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significant relationships with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1,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3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4. </w:t>
      </w:r>
      <w:r w:rsidRPr="00D73208">
        <w:rPr>
          <w:sz w:val="24"/>
          <w:szCs w:val="24"/>
          <w:lang w:val="en-US"/>
        </w:rPr>
        <w:t>Thus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pragmatic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regulation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important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component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structural 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functional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organization of mental states</w:t>
      </w:r>
      <w:r w:rsidRPr="00D73208">
        <w:rPr>
          <w:sz w:val="24"/>
          <w:szCs w:val="24"/>
          <w:lang w:val="uk-UA"/>
        </w:rPr>
        <w:t>.</w:t>
      </w:r>
      <w:r w:rsidR="002F59D1">
        <w:rPr>
          <w:sz w:val="24"/>
          <w:szCs w:val="24"/>
          <w:lang w:val="en-US"/>
        </w:rPr>
        <w:t xml:space="preserve"> …</w:t>
      </w:r>
      <w:r w:rsidRPr="00D73208">
        <w:rPr>
          <w:sz w:val="24"/>
          <w:szCs w:val="24"/>
          <w:lang w:val="uk-UA"/>
        </w:rPr>
        <w:t xml:space="preserve"> </w:t>
      </w:r>
    </w:p>
    <w:p w:rsidR="00D73208" w:rsidRPr="00D73208" w:rsidRDefault="00D73208" w:rsidP="00D73208">
      <w:pPr>
        <w:spacing w:line="240" w:lineRule="auto"/>
        <w:ind w:firstLine="284"/>
        <w:rPr>
          <w:sz w:val="24"/>
          <w:szCs w:val="24"/>
          <w:lang w:val="uk-UA"/>
        </w:rPr>
      </w:pPr>
    </w:p>
    <w:tbl>
      <w:tblPr>
        <w:tblStyle w:val="a9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73208" w:rsidRPr="00DF3C0D" w:rsidTr="00DC24AD">
        <w:trPr>
          <w:trHeight w:val="368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  <w:gridCol w:w="879"/>
              <w:gridCol w:w="879"/>
              <w:gridCol w:w="879"/>
              <w:gridCol w:w="879"/>
              <w:gridCol w:w="880"/>
            </w:tblGrid>
            <w:tr w:rsidR="00D73208" w:rsidRPr="00DF3C0D" w:rsidTr="00DC24AD">
              <w:trPr>
                <w:cantSplit/>
                <w:trHeight w:val="60"/>
              </w:trPr>
              <w:tc>
                <w:tcPr>
                  <w:tcW w:w="9671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 w:firstLine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73208"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lastRenderedPageBreak/>
                    <w:t>Table 4.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 xml:space="preserve"> The correlation matrix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>of the components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>of the structure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73208">
                    <w:rPr>
                      <w:bCs/>
                      <w:iCs/>
                      <w:sz w:val="24"/>
                      <w:szCs w:val="24"/>
                      <w:lang w:val="en-US"/>
                    </w:rPr>
                    <w:t>of mental states of expectations</w:t>
                  </w:r>
                </w:p>
              </w:tc>
            </w:tr>
            <w:tr w:rsidR="00D73208" w:rsidRPr="00DF3C0D" w:rsidTr="0068343D">
              <w:trPr>
                <w:cantSplit/>
                <w:trHeight w:val="340"/>
              </w:trPr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442FC" w:rsidP="00DC24AD">
                  <w:pPr>
                    <w:pStyle w:val="a6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Factor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b/>
                      <w:lang w:val="en-US"/>
                    </w:rPr>
                  </w:pPr>
                  <w:r w:rsidRPr="00D73208">
                    <w:rPr>
                      <w:b/>
                      <w:lang w:val="en-US"/>
                    </w:rPr>
                    <w:t>10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.404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.357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.145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.027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.131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.146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-.079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.081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.108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.404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.281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.238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.099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.096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-.003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-.172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.198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.357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.281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.270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.066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.010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.153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-.262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.126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.088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.145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.238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.270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-.095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-.059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.211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-.165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.048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.286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.027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.099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.066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-.095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.110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-.034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-.041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.039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.131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.096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.010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-.059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.110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73208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-.053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-.248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.002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.146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-.003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.153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.211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-.044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.129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-.074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-.172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-.262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-.165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-.034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-.053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-.044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-.257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-.169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.081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.126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.048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-.041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-.248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.129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-.257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.112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</w:tr>
            <w:tr w:rsidR="00D73208" w:rsidRPr="00DF3C0D" w:rsidTr="00DC24AD">
              <w:trPr>
                <w:cantSplit/>
                <w:trHeight w:val="20"/>
              </w:trPr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442FC" w:rsidRDefault="00D73208" w:rsidP="00DC24AD">
                  <w:pPr>
                    <w:pStyle w:val="a6"/>
                    <w:rPr>
                      <w:b/>
                      <w:bCs/>
                      <w:lang w:val="en-US"/>
                    </w:rPr>
                  </w:pPr>
                  <w:r w:rsidRPr="00D442FC"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.108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.198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.088</w:t>
                  </w:r>
                  <w:r w:rsidRPr="00D73208">
                    <w:rPr>
                      <w:vertAlign w:val="superscript"/>
                      <w:lang w:val="uk-UA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.286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.039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.002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-.074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-.169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.112</w:t>
                  </w:r>
                  <w:r w:rsidRPr="00D73208">
                    <w:rPr>
                      <w:vertAlign w:val="superscript"/>
                      <w:lang w:val="uk-UA"/>
                    </w:rPr>
                    <w:t>**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3208" w:rsidRPr="00D73208" w:rsidRDefault="00D73208" w:rsidP="00DC24AD">
                  <w:pPr>
                    <w:pStyle w:val="a6"/>
                    <w:rPr>
                      <w:lang w:val="en-US"/>
                    </w:rPr>
                  </w:pPr>
                  <w:r w:rsidRPr="00D73208">
                    <w:rPr>
                      <w:lang w:val="en-US"/>
                    </w:rPr>
                    <w:t>1.000</w:t>
                  </w:r>
                </w:p>
              </w:tc>
            </w:tr>
          </w:tbl>
          <w:p w:rsidR="00D73208" w:rsidRPr="00D7663B" w:rsidRDefault="00D7663B" w:rsidP="00DC24AD">
            <w:pPr>
              <w:spacing w:line="240" w:lineRule="auto"/>
              <w:ind w:right="134" w:firstLine="0"/>
              <w:rPr>
                <w:bCs/>
                <w:iCs/>
                <w:sz w:val="18"/>
                <w:szCs w:val="18"/>
                <w:lang w:val="en-US"/>
              </w:rPr>
            </w:pPr>
            <w:r w:rsidRPr="00D7663B">
              <w:rPr>
                <w:rFonts w:eastAsiaTheme="minorHAnsi"/>
                <w:sz w:val="18"/>
                <w:szCs w:val="18"/>
                <w:lang w:val="en-US" w:eastAsia="en-US"/>
              </w:rPr>
              <w:t xml:space="preserve">Note: </w:t>
            </w:r>
            <w:r w:rsidR="00D73208" w:rsidRPr="00D7663B">
              <w:rPr>
                <w:sz w:val="18"/>
                <w:szCs w:val="18"/>
                <w:vertAlign w:val="superscript"/>
                <w:lang w:val="uk-UA"/>
              </w:rPr>
              <w:t>*</w:t>
            </w:r>
            <w:r w:rsidR="00D73208" w:rsidRPr="00D7663B">
              <w:rPr>
                <w:bCs/>
                <w:iCs/>
                <w:sz w:val="18"/>
                <w:szCs w:val="18"/>
                <w:lang w:val="uk-UA"/>
              </w:rPr>
              <w:t xml:space="preserve"> – </w:t>
            </w:r>
            <w:r w:rsidR="00D73208" w:rsidRPr="00D7663B">
              <w:rPr>
                <w:bCs/>
                <w:iCs/>
                <w:sz w:val="18"/>
                <w:szCs w:val="18"/>
                <w:lang w:val="en-US"/>
              </w:rPr>
              <w:t xml:space="preserve">statistical significance of p≤.05; </w:t>
            </w:r>
            <w:r w:rsidR="00D73208" w:rsidRPr="00D7663B">
              <w:rPr>
                <w:sz w:val="18"/>
                <w:szCs w:val="18"/>
                <w:vertAlign w:val="superscript"/>
                <w:lang w:val="en-US"/>
              </w:rPr>
              <w:t>**</w:t>
            </w:r>
            <w:r w:rsidR="00D73208" w:rsidRPr="00D7663B">
              <w:rPr>
                <w:bCs/>
                <w:iCs/>
                <w:sz w:val="18"/>
                <w:szCs w:val="18"/>
                <w:lang w:val="en-US"/>
              </w:rPr>
              <w:t xml:space="preserve"> – statistical significance of p≤.01.</w:t>
            </w:r>
          </w:p>
        </w:tc>
      </w:tr>
    </w:tbl>
    <w:p w:rsidR="00D73208" w:rsidRPr="00D73208" w:rsidRDefault="00D73208" w:rsidP="00D73208">
      <w:pPr>
        <w:spacing w:line="240" w:lineRule="auto"/>
        <w:ind w:firstLine="284"/>
        <w:rPr>
          <w:b/>
          <w:bCs/>
          <w:iCs/>
          <w:sz w:val="24"/>
          <w:szCs w:val="24"/>
          <w:lang w:val="en-US"/>
        </w:rPr>
      </w:pPr>
    </w:p>
    <w:p w:rsidR="00D73208" w:rsidRPr="00D73208" w:rsidRDefault="00D73208" w:rsidP="00D60D4D">
      <w:pPr>
        <w:spacing w:line="240" w:lineRule="auto"/>
        <w:ind w:firstLine="709"/>
        <w:rPr>
          <w:b/>
          <w:bCs/>
          <w:iCs/>
          <w:sz w:val="24"/>
          <w:szCs w:val="24"/>
          <w:lang w:val="uk-UA"/>
        </w:rPr>
      </w:pPr>
      <w:r w:rsidRPr="00D73208">
        <w:rPr>
          <w:b/>
          <w:bCs/>
          <w:iCs/>
          <w:sz w:val="24"/>
          <w:szCs w:val="24"/>
          <w:lang w:val="en-US"/>
        </w:rPr>
        <w:t>Discussion</w:t>
      </w:r>
    </w:p>
    <w:p w:rsidR="00D73208" w:rsidRPr="00D73208" w:rsidRDefault="00D73208" w:rsidP="00D60D4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There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are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few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topical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studies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mental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states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research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cognitive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states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process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intellectual activity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 students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has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scientific and methodological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value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sz w:val="24"/>
          <w:szCs w:val="24"/>
          <w:lang w:val="uk-UA"/>
        </w:rPr>
        <w:t>(</w:t>
      </w:r>
      <w:r w:rsidRPr="00D73208">
        <w:rPr>
          <w:sz w:val="24"/>
          <w:szCs w:val="24"/>
          <w:lang w:val="en-GB"/>
        </w:rPr>
        <w:t>Prokhorov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GB"/>
        </w:rPr>
        <w:t>et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GB"/>
        </w:rPr>
        <w:t>al</w:t>
      </w:r>
      <w:r w:rsidRPr="00D73208">
        <w:rPr>
          <w:sz w:val="24"/>
          <w:szCs w:val="24"/>
          <w:lang w:val="uk-UA"/>
        </w:rPr>
        <w:t>., 2015</w:t>
      </w:r>
      <w:r w:rsidRPr="00D73208">
        <w:rPr>
          <w:sz w:val="24"/>
          <w:szCs w:val="24"/>
          <w:lang w:val="en-US"/>
        </w:rPr>
        <w:t>b</w:t>
      </w:r>
      <w:r w:rsidRPr="00D73208">
        <w:rPr>
          <w:sz w:val="24"/>
          <w:szCs w:val="24"/>
          <w:lang w:val="uk-UA"/>
        </w:rPr>
        <w:t xml:space="preserve">).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other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scientific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research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illustrates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positive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significant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correlation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between social expectations 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results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 xml:space="preserve">academic and professional activities </w:t>
      </w:r>
      <w:r w:rsidRPr="00D73208">
        <w:rPr>
          <w:rFonts w:eastAsiaTheme="minorHAnsi"/>
          <w:sz w:val="24"/>
          <w:szCs w:val="24"/>
          <w:lang w:val="uk-UA" w:eastAsia="en-US"/>
        </w:rPr>
        <w:t>(</w:t>
      </w:r>
      <w:r w:rsidRPr="00D73208">
        <w:rPr>
          <w:rFonts w:eastAsiaTheme="minorHAnsi"/>
          <w:sz w:val="24"/>
          <w:szCs w:val="24"/>
          <w:lang w:val="en-US" w:eastAsia="en-US"/>
        </w:rPr>
        <w:t>Popovych</w:t>
      </w:r>
      <w:r w:rsidRPr="00D73208">
        <w:rPr>
          <w:rFonts w:eastAsiaTheme="minorHAnsi"/>
          <w:sz w:val="24"/>
          <w:szCs w:val="24"/>
          <w:lang w:val="uk-UA" w:eastAsia="en-US"/>
        </w:rPr>
        <w:t>, 2017).</w:t>
      </w:r>
    </w:p>
    <w:p w:rsidR="002F59D1" w:rsidRDefault="002F59D1" w:rsidP="00D60D4D">
      <w:pPr>
        <w:spacing w:line="240" w:lineRule="auto"/>
        <w:ind w:firstLine="709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…</w:t>
      </w:r>
    </w:p>
    <w:p w:rsidR="00D73208" w:rsidRDefault="002F59D1" w:rsidP="00D60D4D">
      <w:pPr>
        <w:spacing w:line="240" w:lineRule="auto"/>
        <w:ind w:firstLine="709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 xml:space="preserve">… </w:t>
      </w:r>
      <w:r w:rsidR="00D73208" w:rsidRPr="00D73208">
        <w:rPr>
          <w:sz w:val="24"/>
          <w:szCs w:val="24"/>
          <w:lang w:val="en-US"/>
        </w:rPr>
        <w:t>The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variables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of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actual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mental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states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of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expectations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and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the interdependence of the factors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reflect the levels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of the respondents’ regulatory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ability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The achievement of the expected result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is directly dependent on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the type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of a mental state of expectations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>
        <w:rPr>
          <w:rFonts w:eastAsiaTheme="minorHAnsi"/>
          <w:sz w:val="24"/>
          <w:szCs w:val="24"/>
          <w:lang w:val="en-US" w:eastAsia="en-US"/>
        </w:rPr>
        <w:t>…</w:t>
      </w:r>
    </w:p>
    <w:p w:rsidR="002F59D1" w:rsidRPr="00D73208" w:rsidRDefault="002F59D1" w:rsidP="00D60D4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en-US" w:eastAsia="en-US"/>
        </w:rPr>
        <w:t>…</w:t>
      </w:r>
    </w:p>
    <w:p w:rsidR="00D73208" w:rsidRPr="00D73208" w:rsidRDefault="00D73208" w:rsidP="00D60D4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proofErr w:type="gramStart"/>
      <w:r w:rsidRPr="00D73208">
        <w:rPr>
          <w:rFonts w:eastAsiaTheme="minorHAnsi"/>
          <w:sz w:val="24"/>
          <w:szCs w:val="24"/>
          <w:lang w:val="en-US" w:eastAsia="en-US"/>
        </w:rPr>
        <w:t>Therefore</w:t>
      </w:r>
      <w:proofErr w:type="gramEnd"/>
      <w:r w:rsidRPr="00D73208">
        <w:rPr>
          <w:rFonts w:eastAsiaTheme="minorHAnsi"/>
          <w:sz w:val="24"/>
          <w:szCs w:val="24"/>
          <w:lang w:val="en-US" w:eastAsia="en-US"/>
        </w:rPr>
        <w:t xml:space="preserve"> it could be stated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achieved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results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research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students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’ </w:t>
      </w:r>
      <w:r w:rsidRPr="00D73208">
        <w:rPr>
          <w:rFonts w:eastAsiaTheme="minorHAnsi"/>
          <w:sz w:val="24"/>
          <w:szCs w:val="24"/>
          <w:lang w:val="en-US" w:eastAsia="en-US"/>
        </w:rPr>
        <w:t>mental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states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operationalize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process of solving the tasks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academic and professional activities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It is obvious 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sz w:val="24"/>
          <w:szCs w:val="24"/>
          <w:lang w:val="en-US"/>
        </w:rPr>
        <w:t>application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will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contribute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to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efficient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organization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education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process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students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problem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correlation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 particular mental state of expectations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and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 indices of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students’ progress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 open-ended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. </w:t>
      </w:r>
    </w:p>
    <w:p w:rsidR="00D73208" w:rsidRPr="00D73208" w:rsidRDefault="00D73208" w:rsidP="00D73208">
      <w:pPr>
        <w:spacing w:line="240" w:lineRule="auto"/>
        <w:ind w:firstLine="284"/>
        <w:rPr>
          <w:rFonts w:eastAsiaTheme="minorHAnsi"/>
          <w:sz w:val="24"/>
          <w:szCs w:val="24"/>
          <w:lang w:val="uk-UA" w:eastAsia="en-US"/>
        </w:rPr>
      </w:pPr>
    </w:p>
    <w:p w:rsidR="00D73208" w:rsidRPr="00D73208" w:rsidRDefault="00D73208" w:rsidP="00D60D4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D73208">
        <w:rPr>
          <w:b/>
          <w:sz w:val="24"/>
          <w:szCs w:val="24"/>
          <w:lang w:val="en-US"/>
        </w:rPr>
        <w:t>Conclusions</w:t>
      </w:r>
    </w:p>
    <w:p w:rsidR="002F59D1" w:rsidRDefault="002F59D1" w:rsidP="00D60D4D">
      <w:pPr>
        <w:spacing w:line="259" w:lineRule="auto"/>
        <w:ind w:firstLine="709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…</w:t>
      </w:r>
    </w:p>
    <w:p w:rsidR="00D73208" w:rsidRPr="00D73208" w:rsidRDefault="002F59D1" w:rsidP="00D60D4D">
      <w:pPr>
        <w:spacing w:line="259" w:lineRule="auto"/>
        <w:ind w:firstLine="709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…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The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content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analysis</w:t>
      </w:r>
      <w:r w:rsidR="00D73208"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="00D73208" w:rsidRPr="00D73208">
        <w:rPr>
          <w:rFonts w:eastAsiaTheme="minorHAnsi"/>
          <w:sz w:val="24"/>
          <w:szCs w:val="24"/>
          <w:lang w:val="en-US" w:eastAsia="en-US"/>
        </w:rPr>
        <w:t>allowed</w:t>
      </w:r>
      <w:r w:rsidR="00D73208" w:rsidRPr="00D73208">
        <w:rPr>
          <w:sz w:val="24"/>
          <w:szCs w:val="24"/>
          <w:lang w:val="en-US"/>
        </w:rPr>
        <w:t xml:space="preserve"> qualitative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interpretation of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mental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states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of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expectations</w:t>
      </w:r>
      <w:r w:rsidR="00D73208" w:rsidRPr="00D73208">
        <w:rPr>
          <w:sz w:val="24"/>
          <w:szCs w:val="24"/>
          <w:lang w:val="uk-UA"/>
        </w:rPr>
        <w:t xml:space="preserve">, </w:t>
      </w:r>
      <w:r w:rsidR="00D73208" w:rsidRPr="00D73208">
        <w:rPr>
          <w:sz w:val="24"/>
          <w:szCs w:val="24"/>
          <w:lang w:val="en-US"/>
        </w:rPr>
        <w:t>distinguishing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one state from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another</w:t>
      </w:r>
      <w:r w:rsidR="00D73208" w:rsidRPr="00D73208">
        <w:rPr>
          <w:sz w:val="24"/>
          <w:szCs w:val="24"/>
          <w:lang w:val="uk-UA"/>
        </w:rPr>
        <w:t xml:space="preserve">, </w:t>
      </w:r>
      <w:r w:rsidR="00D73208" w:rsidRPr="00D73208">
        <w:rPr>
          <w:sz w:val="24"/>
          <w:szCs w:val="24"/>
          <w:lang w:val="en-US"/>
        </w:rPr>
        <w:t>determining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the properties of</w:t>
      </w:r>
      <w:r w:rsidR="00D73208" w:rsidRPr="00D73208">
        <w:rPr>
          <w:sz w:val="24"/>
          <w:szCs w:val="24"/>
          <w:lang w:val="uk-UA"/>
        </w:rPr>
        <w:t xml:space="preserve"> </w:t>
      </w:r>
      <w:r w:rsidR="00D73208" w:rsidRPr="00D73208">
        <w:rPr>
          <w:sz w:val="24"/>
          <w:szCs w:val="24"/>
          <w:lang w:val="en-US"/>
        </w:rPr>
        <w:t>mental states of expectations</w:t>
      </w:r>
      <w:r w:rsidR="00D73208" w:rsidRPr="00D73208">
        <w:rPr>
          <w:sz w:val="24"/>
          <w:szCs w:val="24"/>
          <w:lang w:val="uk-UA"/>
        </w:rPr>
        <w:t>.</w:t>
      </w:r>
    </w:p>
    <w:p w:rsidR="00D73208" w:rsidRPr="00D73208" w:rsidRDefault="00D73208" w:rsidP="00D60D4D">
      <w:pPr>
        <w:spacing w:line="240" w:lineRule="auto"/>
        <w:ind w:firstLine="709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factor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analysis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determined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structure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mental states of expectations consisting of</w:t>
      </w:r>
      <w:r w:rsidRPr="00D73208">
        <w:rPr>
          <w:sz w:val="24"/>
          <w:szCs w:val="24"/>
          <w:lang w:val="uk-UA"/>
        </w:rPr>
        <w:t xml:space="preserve"> 10 </w:t>
      </w:r>
      <w:r w:rsidRPr="00D73208">
        <w:rPr>
          <w:sz w:val="24"/>
          <w:szCs w:val="24"/>
          <w:lang w:val="en-US"/>
        </w:rPr>
        <w:t>basic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factors</w:t>
      </w:r>
      <w:r w:rsidRPr="00D73208">
        <w:rPr>
          <w:sz w:val="24"/>
          <w:szCs w:val="24"/>
          <w:lang w:val="uk-UA"/>
        </w:rPr>
        <w:t xml:space="preserve"> (71.63%). </w:t>
      </w:r>
      <w:r w:rsidRPr="00D73208">
        <w:rPr>
          <w:sz w:val="24"/>
          <w:szCs w:val="24"/>
          <w:lang w:val="en-US"/>
        </w:rPr>
        <w:t>It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established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that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principal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factor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 xml:space="preserve">1 </w:t>
      </w:r>
      <w:r w:rsidRPr="00D73208">
        <w:rPr>
          <w:rFonts w:eastAsiaTheme="minorHAnsi"/>
          <w:sz w:val="24"/>
          <w:szCs w:val="24"/>
          <w:lang w:val="uk-UA" w:eastAsia="en-US"/>
        </w:rPr>
        <w:t>“</w:t>
      </w:r>
      <w:r w:rsidRPr="00D73208">
        <w:rPr>
          <w:rFonts w:eastAsiaTheme="minorHAnsi"/>
          <w:sz w:val="24"/>
          <w:szCs w:val="24"/>
          <w:lang w:val="en-US" w:eastAsia="en-US"/>
        </w:rPr>
        <w:t>meaning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of</w:t>
      </w:r>
      <w:r w:rsidRPr="00D73208">
        <w:rPr>
          <w:rFonts w:eastAsiaTheme="minorHAnsi"/>
          <w:sz w:val="24"/>
          <w:szCs w:val="24"/>
          <w:lang w:val="uk-UA" w:eastAsia="en-US"/>
        </w:rPr>
        <w:t>-</w:t>
      </w:r>
      <w:r w:rsidRPr="00D73208">
        <w:rPr>
          <w:rFonts w:eastAsiaTheme="minorHAnsi"/>
          <w:sz w:val="24"/>
          <w:szCs w:val="24"/>
          <w:lang w:val="en-US" w:eastAsia="en-US"/>
        </w:rPr>
        <w:t>life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moderation</w:t>
      </w:r>
      <w:r w:rsidRPr="00D73208">
        <w:rPr>
          <w:rFonts w:eastAsiaTheme="minorHAnsi"/>
          <w:sz w:val="24"/>
          <w:szCs w:val="24"/>
          <w:lang w:val="uk-UA" w:eastAsia="en-US"/>
        </w:rPr>
        <w:t>”</w:t>
      </w:r>
      <w:r w:rsidRPr="00D73208">
        <w:rPr>
          <w:sz w:val="24"/>
          <w:szCs w:val="24"/>
          <w:lang w:val="uk-UA"/>
        </w:rPr>
        <w:t xml:space="preserve"> (20.70%), </w:t>
      </w:r>
      <w:r w:rsidRPr="00D73208">
        <w:rPr>
          <w:sz w:val="24"/>
          <w:szCs w:val="24"/>
          <w:lang w:val="en-US"/>
        </w:rPr>
        <w:t>which is interrelated with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>2 “</w:t>
      </w:r>
      <w:r w:rsidRPr="00D73208">
        <w:rPr>
          <w:sz w:val="24"/>
          <w:szCs w:val="24"/>
          <w:lang w:val="en-US"/>
        </w:rPr>
        <w:t>pragmatic regulation</w:t>
      </w:r>
      <w:r w:rsidRPr="00D73208">
        <w:rPr>
          <w:sz w:val="24"/>
          <w:szCs w:val="24"/>
          <w:lang w:val="uk-UA"/>
        </w:rPr>
        <w:t>”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s</m:t>
            </m:r>
          </m:sub>
        </m:sSub>
      </m:oMath>
      <w:r w:rsidRPr="00D73208">
        <w:rPr>
          <w:sz w:val="24"/>
          <w:szCs w:val="24"/>
          <w:lang w:val="uk-UA"/>
        </w:rPr>
        <w:t xml:space="preserve">=.404; p≤.01)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</w:t>
      </w:r>
      <w:r w:rsidRPr="00D73208">
        <w:rPr>
          <w:sz w:val="24"/>
          <w:szCs w:val="24"/>
          <w:lang w:val="uk-UA"/>
        </w:rPr>
        <w:t>3 “</w:t>
      </w:r>
      <w:r w:rsidRPr="00D73208">
        <w:rPr>
          <w:sz w:val="24"/>
          <w:szCs w:val="24"/>
          <w:lang w:val="en-US"/>
        </w:rPr>
        <w:t>subjective regulation</w:t>
      </w:r>
      <w:r w:rsidRPr="00D73208">
        <w:rPr>
          <w:sz w:val="24"/>
          <w:szCs w:val="24"/>
          <w:lang w:val="uk-UA"/>
        </w:rPr>
        <w:t>”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s</m:t>
            </m:r>
          </m:sub>
        </m:sSub>
      </m:oMath>
      <w:r w:rsidRPr="00D73208">
        <w:rPr>
          <w:sz w:val="24"/>
          <w:szCs w:val="24"/>
          <w:lang w:val="uk-UA"/>
        </w:rPr>
        <w:t>=.357; p≤.01).</w:t>
      </w:r>
    </w:p>
    <w:p w:rsidR="00D73208" w:rsidRPr="00D73208" w:rsidRDefault="00D73208" w:rsidP="00D60D4D">
      <w:pPr>
        <w:spacing w:line="240" w:lineRule="auto"/>
        <w:ind w:firstLine="709"/>
        <w:rPr>
          <w:rFonts w:eastAsiaTheme="minorHAnsi"/>
          <w:sz w:val="24"/>
          <w:szCs w:val="24"/>
          <w:lang w:val="uk-UA" w:eastAsia="en-US"/>
        </w:rPr>
      </w:pPr>
      <w:r w:rsidRPr="00D73208">
        <w:rPr>
          <w:rFonts w:eastAsiaTheme="minorHAnsi"/>
          <w:sz w:val="24"/>
          <w:szCs w:val="24"/>
          <w:lang w:val="en-US" w:eastAsia="en-US"/>
        </w:rPr>
        <w:t>It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is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substantiated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that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the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structure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variables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interdependence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factors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states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expectations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are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important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components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students’ academic and professional activities</w:t>
      </w:r>
      <w:r w:rsidRPr="00D73208">
        <w:rPr>
          <w:sz w:val="24"/>
          <w:szCs w:val="24"/>
          <w:lang w:val="uk-UA"/>
        </w:rPr>
        <w:t xml:space="preserve">; </w:t>
      </w:r>
      <w:r w:rsidRPr="00D73208">
        <w:rPr>
          <w:rFonts w:eastAsiaTheme="minorHAnsi"/>
          <w:sz w:val="24"/>
          <w:szCs w:val="24"/>
          <w:lang w:val="en-US" w:eastAsia="en-US"/>
        </w:rPr>
        <w:t>the obtained empirical results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rFonts w:eastAsiaTheme="minorHAnsi"/>
          <w:sz w:val="24"/>
          <w:szCs w:val="24"/>
          <w:lang w:val="en-US" w:eastAsia="en-US"/>
        </w:rPr>
        <w:t>of the research</w:t>
      </w:r>
      <w:r w:rsidRPr="00D73208">
        <w:rPr>
          <w:rFonts w:eastAsiaTheme="minorHAnsi"/>
          <w:sz w:val="24"/>
          <w:szCs w:val="24"/>
          <w:lang w:val="uk-UA" w:eastAsia="en-US"/>
        </w:rPr>
        <w:t xml:space="preserve"> </w:t>
      </w:r>
      <w:r w:rsidRPr="00D73208">
        <w:rPr>
          <w:sz w:val="24"/>
          <w:szCs w:val="24"/>
          <w:lang w:val="en-US"/>
        </w:rPr>
        <w:t>will contribute to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efficient organization of education process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results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may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be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useful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for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directors of educational institutions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education workers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and also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researchers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in the field 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psychology of expectations</w:t>
      </w:r>
      <w:r w:rsidRPr="00D73208">
        <w:rPr>
          <w:sz w:val="24"/>
          <w:szCs w:val="24"/>
          <w:lang w:val="uk-UA"/>
        </w:rPr>
        <w:t xml:space="preserve">, </w:t>
      </w:r>
      <w:r w:rsidRPr="00D73208">
        <w:rPr>
          <w:sz w:val="24"/>
          <w:szCs w:val="24"/>
          <w:lang w:val="en-US"/>
        </w:rPr>
        <w:t>constructing the future</w:t>
      </w:r>
      <w:r w:rsidRPr="00D73208">
        <w:rPr>
          <w:sz w:val="24"/>
          <w:szCs w:val="24"/>
          <w:lang w:val="uk-UA"/>
        </w:rPr>
        <w:t xml:space="preserve">. </w:t>
      </w:r>
      <w:r w:rsidRPr="00D73208">
        <w:rPr>
          <w:sz w:val="24"/>
          <w:szCs w:val="24"/>
          <w:lang w:val="en-US"/>
        </w:rPr>
        <w:t>The prospects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further 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are outlined</w:t>
      </w:r>
      <w:r w:rsidRPr="00D73208">
        <w:rPr>
          <w:sz w:val="24"/>
          <w:szCs w:val="24"/>
          <w:lang w:val="uk-UA"/>
        </w:rPr>
        <w:t>.</w:t>
      </w:r>
    </w:p>
    <w:p w:rsidR="00D73208" w:rsidRPr="00D73208" w:rsidRDefault="00D73208" w:rsidP="00D60D4D">
      <w:pPr>
        <w:spacing w:line="240" w:lineRule="auto"/>
        <w:ind w:firstLine="709"/>
        <w:rPr>
          <w:sz w:val="24"/>
          <w:szCs w:val="24"/>
          <w:lang w:val="uk-UA"/>
        </w:rPr>
      </w:pPr>
    </w:p>
    <w:p w:rsidR="00D73208" w:rsidRPr="00D73208" w:rsidRDefault="00D73208" w:rsidP="00D60D4D">
      <w:pPr>
        <w:spacing w:line="240" w:lineRule="auto"/>
        <w:ind w:firstLine="709"/>
        <w:rPr>
          <w:b/>
          <w:sz w:val="24"/>
          <w:szCs w:val="24"/>
          <w:lang w:val="uk-UA"/>
        </w:rPr>
      </w:pPr>
      <w:r w:rsidRPr="00D73208">
        <w:rPr>
          <w:b/>
          <w:sz w:val="24"/>
          <w:szCs w:val="24"/>
          <w:lang w:val="en-US"/>
        </w:rPr>
        <w:t>Acknowledgments</w:t>
      </w:r>
    </w:p>
    <w:p w:rsidR="00D73208" w:rsidRPr="00D73208" w:rsidRDefault="00D73208" w:rsidP="00D60D4D">
      <w:pPr>
        <w:spacing w:line="240" w:lineRule="auto"/>
        <w:ind w:firstLine="709"/>
        <w:rPr>
          <w:sz w:val="24"/>
          <w:szCs w:val="24"/>
          <w:lang w:val="uk-UA"/>
        </w:rPr>
      </w:pP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research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was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conducted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within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framework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fundamental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scientific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and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practical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theme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Department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General and Social Psychology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of Kherson State University,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>the state registration</w:t>
      </w:r>
      <w:r w:rsidRPr="00D73208">
        <w:rPr>
          <w:sz w:val="24"/>
          <w:szCs w:val="24"/>
          <w:lang w:val="uk-UA"/>
        </w:rPr>
        <w:t xml:space="preserve"> </w:t>
      </w:r>
      <w:r w:rsidRPr="00D73208">
        <w:rPr>
          <w:sz w:val="24"/>
          <w:szCs w:val="24"/>
          <w:lang w:val="en-US"/>
        </w:rPr>
        <w:t xml:space="preserve">number is </w:t>
      </w:r>
      <w:r w:rsidRPr="00D73208">
        <w:rPr>
          <w:sz w:val="24"/>
          <w:szCs w:val="24"/>
          <w:lang w:val="uk-UA"/>
        </w:rPr>
        <w:t>0115U001718.</w:t>
      </w:r>
    </w:p>
    <w:p w:rsidR="00D73208" w:rsidRPr="00D73208" w:rsidRDefault="00D73208" w:rsidP="00D60D4D">
      <w:pPr>
        <w:spacing w:line="240" w:lineRule="auto"/>
        <w:ind w:firstLine="709"/>
        <w:rPr>
          <w:b/>
          <w:sz w:val="24"/>
          <w:szCs w:val="24"/>
          <w:lang w:val="uk-UA"/>
        </w:rPr>
      </w:pPr>
    </w:p>
    <w:p w:rsidR="00D73208" w:rsidRPr="00D73208" w:rsidRDefault="00D73208" w:rsidP="00D60D4D">
      <w:pPr>
        <w:spacing w:line="240" w:lineRule="auto"/>
        <w:ind w:firstLine="709"/>
        <w:rPr>
          <w:b/>
          <w:sz w:val="24"/>
          <w:szCs w:val="24"/>
          <w:lang w:val="pl-PL"/>
        </w:rPr>
      </w:pPr>
      <w:r w:rsidRPr="00D73208">
        <w:rPr>
          <w:b/>
          <w:sz w:val="24"/>
          <w:szCs w:val="24"/>
          <w:lang w:val="pl-PL"/>
        </w:rPr>
        <w:t>References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lastRenderedPageBreak/>
        <w:t>…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Leontyev, D.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 xml:space="preserve">A. (2006). </w:t>
      </w:r>
      <w:r w:rsidRPr="0077399A">
        <w:rPr>
          <w:i/>
          <w:sz w:val="24"/>
          <w:szCs w:val="24"/>
          <w:lang w:val="en-US"/>
        </w:rPr>
        <w:t>Test of life–meaningful orientations (LMO). Psychodiagnostic series.</w:t>
      </w:r>
      <w:r w:rsidRPr="0077399A">
        <w:rPr>
          <w:sz w:val="24"/>
          <w:szCs w:val="24"/>
          <w:lang w:val="en-US"/>
        </w:rPr>
        <w:t xml:space="preserve"> Moscow: Smysl.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Marcora, S.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>M., Staiano, W. &amp;</w:t>
      </w:r>
      <w:r w:rsidRPr="0077399A">
        <w:rPr>
          <w:sz w:val="24"/>
          <w:szCs w:val="24"/>
          <w:lang w:val="uk-UA"/>
        </w:rPr>
        <w:t xml:space="preserve"> </w:t>
      </w:r>
      <w:r w:rsidRPr="0077399A">
        <w:rPr>
          <w:sz w:val="24"/>
          <w:szCs w:val="24"/>
          <w:lang w:val="en-US"/>
        </w:rPr>
        <w:t>Manning, V. (2009).</w:t>
      </w:r>
      <w:r w:rsidRPr="0077399A">
        <w:rPr>
          <w:sz w:val="24"/>
          <w:szCs w:val="24"/>
          <w:lang w:val="uk-UA"/>
        </w:rPr>
        <w:t xml:space="preserve"> </w:t>
      </w:r>
      <w:r w:rsidRPr="0077399A">
        <w:rPr>
          <w:sz w:val="24"/>
          <w:szCs w:val="24"/>
          <w:lang w:val="en-US"/>
        </w:rPr>
        <w:t>Mental</w:t>
      </w:r>
      <w:r w:rsidRPr="0077399A">
        <w:rPr>
          <w:sz w:val="24"/>
          <w:szCs w:val="24"/>
          <w:lang w:val="uk-UA"/>
        </w:rPr>
        <w:t xml:space="preserve"> </w:t>
      </w:r>
      <w:r w:rsidRPr="0077399A">
        <w:rPr>
          <w:sz w:val="24"/>
          <w:szCs w:val="24"/>
          <w:lang w:val="en-US"/>
        </w:rPr>
        <w:t xml:space="preserve">fatigue impairs physical performance in humans. </w:t>
      </w:r>
      <w:r w:rsidRPr="0077399A">
        <w:rPr>
          <w:i/>
          <w:sz w:val="24"/>
          <w:szCs w:val="24"/>
          <w:lang w:val="en-US"/>
        </w:rPr>
        <w:t>Journal of Applied Physiology</w:t>
      </w:r>
      <w:r w:rsidRPr="0077399A">
        <w:rPr>
          <w:sz w:val="24"/>
          <w:szCs w:val="24"/>
          <w:lang w:val="en-US"/>
        </w:rPr>
        <w:t>, 106 (3), 857-864. DOI:10.1152/japplphysiol.91324.2008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…</w:t>
      </w:r>
    </w:p>
    <w:p w:rsidR="008B6F68" w:rsidRPr="0077399A" w:rsidRDefault="008B6F68" w:rsidP="008B6F68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bCs/>
          <w:iCs/>
          <w:sz w:val="24"/>
          <w:szCs w:val="24"/>
          <w:lang w:val="en-US"/>
        </w:rPr>
      </w:pPr>
      <w:r w:rsidRPr="0077399A">
        <w:rPr>
          <w:bCs/>
          <w:iCs/>
          <w:sz w:val="24"/>
          <w:szCs w:val="24"/>
          <w:lang w:val="en-US"/>
        </w:rPr>
        <w:t>Popovych, I.</w:t>
      </w:r>
      <w:r w:rsidR="00474354">
        <w:rPr>
          <w:bCs/>
          <w:iCs/>
          <w:sz w:val="24"/>
          <w:szCs w:val="24"/>
          <w:lang w:val="uk-UA"/>
        </w:rPr>
        <w:t> </w:t>
      </w:r>
      <w:r w:rsidRPr="0077399A">
        <w:rPr>
          <w:bCs/>
          <w:iCs/>
          <w:sz w:val="24"/>
          <w:szCs w:val="24"/>
          <w:lang w:val="en-US"/>
        </w:rPr>
        <w:t xml:space="preserve">S. (2017). </w:t>
      </w:r>
      <w:r w:rsidRPr="0077399A">
        <w:rPr>
          <w:bCs/>
          <w:i/>
          <w:iCs/>
          <w:sz w:val="24"/>
          <w:szCs w:val="24"/>
          <w:lang w:val="en-US"/>
        </w:rPr>
        <w:t>Psychological dimensions of social expectations of personality</w:t>
      </w:r>
      <w:r w:rsidRPr="0077399A">
        <w:rPr>
          <w:bCs/>
          <w:iCs/>
          <w:sz w:val="24"/>
          <w:szCs w:val="24"/>
          <w:lang w:val="en-US"/>
        </w:rPr>
        <w:t>. Kherson: KTPH.</w:t>
      </w:r>
    </w:p>
    <w:p w:rsidR="008B6F68" w:rsidRPr="0077399A" w:rsidRDefault="008B6F68" w:rsidP="008B6F68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bCs/>
          <w:iCs/>
          <w:sz w:val="24"/>
          <w:szCs w:val="24"/>
          <w:lang w:val="uk-UA"/>
        </w:rPr>
      </w:pPr>
      <w:r w:rsidRPr="0077399A">
        <w:rPr>
          <w:bCs/>
          <w:iCs/>
          <w:sz w:val="24"/>
          <w:szCs w:val="24"/>
          <w:lang w:val="en-US"/>
        </w:rPr>
        <w:t>…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Prokhorov, A.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>O., Chernov, A.</w:t>
      </w:r>
      <w:r w:rsidR="00D442FC">
        <w:rPr>
          <w:sz w:val="24"/>
          <w:szCs w:val="24"/>
          <w:lang w:val="en-US"/>
        </w:rPr>
        <w:t> </w:t>
      </w:r>
      <w:r w:rsidRPr="0077399A">
        <w:rPr>
          <w:sz w:val="24"/>
          <w:szCs w:val="24"/>
          <w:lang w:val="en-US"/>
        </w:rPr>
        <w:t>V. &amp; Yusupov, M.</w:t>
      </w:r>
      <w:r w:rsidR="00D442FC">
        <w:rPr>
          <w:sz w:val="24"/>
          <w:szCs w:val="24"/>
          <w:lang w:val="en-US"/>
        </w:rPr>
        <w:t> </w:t>
      </w:r>
      <w:r w:rsidRPr="0077399A">
        <w:rPr>
          <w:sz w:val="24"/>
          <w:szCs w:val="24"/>
          <w:lang w:val="en-US"/>
        </w:rPr>
        <w:t xml:space="preserve">G. (2015a). Cognitive states in educational activity of students: Structural-functional aspect. </w:t>
      </w:r>
      <w:r w:rsidRPr="0077399A">
        <w:rPr>
          <w:i/>
          <w:sz w:val="24"/>
          <w:szCs w:val="24"/>
          <w:lang w:val="en-US"/>
        </w:rPr>
        <w:t>Asian Social Science</w:t>
      </w:r>
      <w:r w:rsidRPr="0077399A">
        <w:rPr>
          <w:sz w:val="24"/>
          <w:szCs w:val="24"/>
          <w:lang w:val="en-US"/>
        </w:rPr>
        <w:t>, 11 (1), 213-218. DOI: 10.5539/</w:t>
      </w:r>
      <w:proofErr w:type="gramStart"/>
      <w:r w:rsidRPr="0077399A">
        <w:rPr>
          <w:sz w:val="24"/>
          <w:szCs w:val="24"/>
          <w:lang w:val="en-US"/>
        </w:rPr>
        <w:t>ass.v</w:t>
      </w:r>
      <w:proofErr w:type="gramEnd"/>
      <w:r w:rsidRPr="0077399A">
        <w:rPr>
          <w:sz w:val="24"/>
          <w:szCs w:val="24"/>
          <w:lang w:val="en-US"/>
        </w:rPr>
        <w:t>11n1p213.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Prokhorov, A.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>O., Yusupov, M.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>G. &amp; Plokhikh, V.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 xml:space="preserve">V. (2015b). Cognitive States in the Process of Students’ Intellectual Activity. </w:t>
      </w:r>
      <w:r w:rsidRPr="0077399A">
        <w:rPr>
          <w:i/>
          <w:sz w:val="24"/>
          <w:szCs w:val="24"/>
          <w:lang w:val="en-US"/>
        </w:rPr>
        <w:t>The New Educational Review</w:t>
      </w:r>
      <w:r w:rsidRPr="0077399A">
        <w:rPr>
          <w:sz w:val="24"/>
          <w:szCs w:val="24"/>
          <w:lang w:val="en-US"/>
        </w:rPr>
        <w:t>, 41 (3), 263-274. DOI:10.15804/tner.2015.41.3.21.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uk-UA"/>
        </w:rPr>
      </w:pPr>
      <w:r w:rsidRPr="0077399A">
        <w:rPr>
          <w:sz w:val="24"/>
          <w:szCs w:val="24"/>
          <w:lang w:val="en-US"/>
        </w:rPr>
        <w:t>…</w:t>
      </w:r>
    </w:p>
    <w:p w:rsidR="008B6F68" w:rsidRPr="0077399A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77399A">
        <w:rPr>
          <w:sz w:val="24"/>
          <w:szCs w:val="24"/>
          <w:lang w:val="en-US"/>
        </w:rPr>
        <w:t>Rotter, J.</w:t>
      </w:r>
      <w:r w:rsidR="00474354">
        <w:rPr>
          <w:sz w:val="24"/>
          <w:szCs w:val="24"/>
          <w:lang w:val="uk-UA"/>
        </w:rPr>
        <w:t> </w:t>
      </w:r>
      <w:r w:rsidRPr="0077399A">
        <w:rPr>
          <w:sz w:val="24"/>
          <w:szCs w:val="24"/>
          <w:lang w:val="en-US"/>
        </w:rPr>
        <w:t xml:space="preserve">B. (1966). Generalized expectancies for internal versus external control of reinforcement: Psychological Monographs. </w:t>
      </w:r>
      <w:r w:rsidRPr="0077399A">
        <w:rPr>
          <w:i/>
          <w:sz w:val="24"/>
          <w:szCs w:val="24"/>
          <w:lang w:val="en-US"/>
        </w:rPr>
        <w:t xml:space="preserve">General and Applied, </w:t>
      </w:r>
      <w:r w:rsidRPr="0077399A">
        <w:rPr>
          <w:sz w:val="24"/>
          <w:szCs w:val="24"/>
          <w:lang w:val="en-US"/>
        </w:rPr>
        <w:t>80 (1), 1-28.</w:t>
      </w:r>
    </w:p>
    <w:p w:rsidR="00D60D4D" w:rsidRPr="001C53D4" w:rsidRDefault="008B6F68" w:rsidP="008B6F68">
      <w:pPr>
        <w:spacing w:line="240" w:lineRule="auto"/>
        <w:ind w:left="709" w:hanging="709"/>
        <w:rPr>
          <w:sz w:val="24"/>
          <w:szCs w:val="24"/>
          <w:lang w:val="en-US"/>
        </w:rPr>
      </w:pPr>
      <w:r w:rsidRPr="00015CA5">
        <w:rPr>
          <w:sz w:val="24"/>
          <w:szCs w:val="24"/>
          <w:lang w:val="en-US"/>
        </w:rPr>
        <w:t>…</w:t>
      </w:r>
    </w:p>
    <w:sectPr w:rsidR="00D60D4D" w:rsidRPr="001C53D4" w:rsidSect="008053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12" w:rsidRDefault="007E6D12" w:rsidP="00DE2B8C">
      <w:pPr>
        <w:spacing w:line="240" w:lineRule="auto"/>
      </w:pPr>
      <w:r>
        <w:separator/>
      </w:r>
    </w:p>
  </w:endnote>
  <w:endnote w:type="continuationSeparator" w:id="0">
    <w:p w:rsidR="007E6D12" w:rsidRDefault="007E6D12" w:rsidP="00DE2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12" w:rsidRDefault="007E6D12" w:rsidP="00DE2B8C">
      <w:pPr>
        <w:spacing w:line="240" w:lineRule="auto"/>
      </w:pPr>
      <w:r>
        <w:separator/>
      </w:r>
    </w:p>
  </w:footnote>
  <w:footnote w:type="continuationSeparator" w:id="0">
    <w:p w:rsidR="007E6D12" w:rsidRDefault="007E6D12" w:rsidP="00DE2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EF"/>
    <w:multiLevelType w:val="hybridMultilevel"/>
    <w:tmpl w:val="0E5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D6A"/>
    <w:multiLevelType w:val="hybridMultilevel"/>
    <w:tmpl w:val="EA86DF98"/>
    <w:lvl w:ilvl="0" w:tplc="6EDA33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0F3391"/>
    <w:multiLevelType w:val="hybridMultilevel"/>
    <w:tmpl w:val="CC2E8E8A"/>
    <w:lvl w:ilvl="0" w:tplc="BD98F96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424DF"/>
    <w:multiLevelType w:val="hybridMultilevel"/>
    <w:tmpl w:val="F5487A06"/>
    <w:lvl w:ilvl="0" w:tplc="95CACF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66"/>
    <w:rsid w:val="000009A1"/>
    <w:rsid w:val="00000B62"/>
    <w:rsid w:val="000011EB"/>
    <w:rsid w:val="0000146F"/>
    <w:rsid w:val="0000177F"/>
    <w:rsid w:val="00001926"/>
    <w:rsid w:val="000019FC"/>
    <w:rsid w:val="00001A97"/>
    <w:rsid w:val="00001BBE"/>
    <w:rsid w:val="00001ED0"/>
    <w:rsid w:val="00001F3C"/>
    <w:rsid w:val="00002375"/>
    <w:rsid w:val="000026E3"/>
    <w:rsid w:val="000028AD"/>
    <w:rsid w:val="00002AB5"/>
    <w:rsid w:val="00002AF2"/>
    <w:rsid w:val="00002CC4"/>
    <w:rsid w:val="00002F87"/>
    <w:rsid w:val="00003023"/>
    <w:rsid w:val="00003263"/>
    <w:rsid w:val="000036C0"/>
    <w:rsid w:val="00003721"/>
    <w:rsid w:val="000037F0"/>
    <w:rsid w:val="00003C69"/>
    <w:rsid w:val="00003ED3"/>
    <w:rsid w:val="00003F9F"/>
    <w:rsid w:val="000040EE"/>
    <w:rsid w:val="000043D5"/>
    <w:rsid w:val="000044A3"/>
    <w:rsid w:val="00004885"/>
    <w:rsid w:val="00004A9E"/>
    <w:rsid w:val="00004C94"/>
    <w:rsid w:val="00004CB2"/>
    <w:rsid w:val="00004EC1"/>
    <w:rsid w:val="00005260"/>
    <w:rsid w:val="0000539E"/>
    <w:rsid w:val="00005729"/>
    <w:rsid w:val="0000598E"/>
    <w:rsid w:val="00005A70"/>
    <w:rsid w:val="00005CF0"/>
    <w:rsid w:val="00005D2E"/>
    <w:rsid w:val="00005F4D"/>
    <w:rsid w:val="00005FB5"/>
    <w:rsid w:val="000064A5"/>
    <w:rsid w:val="00006816"/>
    <w:rsid w:val="00006931"/>
    <w:rsid w:val="00006A6E"/>
    <w:rsid w:val="00006EFD"/>
    <w:rsid w:val="0000758D"/>
    <w:rsid w:val="000076FE"/>
    <w:rsid w:val="00007762"/>
    <w:rsid w:val="000077D8"/>
    <w:rsid w:val="00007AA0"/>
    <w:rsid w:val="00007EF5"/>
    <w:rsid w:val="000102C8"/>
    <w:rsid w:val="00010531"/>
    <w:rsid w:val="000106AE"/>
    <w:rsid w:val="000109AB"/>
    <w:rsid w:val="00010E3C"/>
    <w:rsid w:val="00011035"/>
    <w:rsid w:val="0001104B"/>
    <w:rsid w:val="00011B02"/>
    <w:rsid w:val="00011B0E"/>
    <w:rsid w:val="00011D0F"/>
    <w:rsid w:val="00011DC7"/>
    <w:rsid w:val="00012A57"/>
    <w:rsid w:val="00012E14"/>
    <w:rsid w:val="00012F1F"/>
    <w:rsid w:val="0001306F"/>
    <w:rsid w:val="00013082"/>
    <w:rsid w:val="00013427"/>
    <w:rsid w:val="00013592"/>
    <w:rsid w:val="000135C6"/>
    <w:rsid w:val="00013A11"/>
    <w:rsid w:val="00013AA1"/>
    <w:rsid w:val="00013BEC"/>
    <w:rsid w:val="000141B1"/>
    <w:rsid w:val="000142AD"/>
    <w:rsid w:val="0001466F"/>
    <w:rsid w:val="000146C4"/>
    <w:rsid w:val="00014AC4"/>
    <w:rsid w:val="00014DB8"/>
    <w:rsid w:val="00014F21"/>
    <w:rsid w:val="00014F65"/>
    <w:rsid w:val="00015378"/>
    <w:rsid w:val="0001568E"/>
    <w:rsid w:val="000158C7"/>
    <w:rsid w:val="0001590B"/>
    <w:rsid w:val="00015A6A"/>
    <w:rsid w:val="000165CF"/>
    <w:rsid w:val="00016684"/>
    <w:rsid w:val="000168B5"/>
    <w:rsid w:val="000168DD"/>
    <w:rsid w:val="00016A25"/>
    <w:rsid w:val="0001757A"/>
    <w:rsid w:val="00017C08"/>
    <w:rsid w:val="0002014F"/>
    <w:rsid w:val="00020474"/>
    <w:rsid w:val="00020765"/>
    <w:rsid w:val="0002076E"/>
    <w:rsid w:val="00020AFE"/>
    <w:rsid w:val="000214D2"/>
    <w:rsid w:val="00021917"/>
    <w:rsid w:val="00021D8E"/>
    <w:rsid w:val="00022151"/>
    <w:rsid w:val="000221D6"/>
    <w:rsid w:val="000223E8"/>
    <w:rsid w:val="00022611"/>
    <w:rsid w:val="000226B2"/>
    <w:rsid w:val="00022899"/>
    <w:rsid w:val="000229AA"/>
    <w:rsid w:val="00022A06"/>
    <w:rsid w:val="00022BE7"/>
    <w:rsid w:val="00022C53"/>
    <w:rsid w:val="00022ED8"/>
    <w:rsid w:val="00022FE0"/>
    <w:rsid w:val="0002323E"/>
    <w:rsid w:val="000234A3"/>
    <w:rsid w:val="000234B1"/>
    <w:rsid w:val="00023513"/>
    <w:rsid w:val="0002372F"/>
    <w:rsid w:val="00023A53"/>
    <w:rsid w:val="000243D7"/>
    <w:rsid w:val="00024870"/>
    <w:rsid w:val="00024CBB"/>
    <w:rsid w:val="00024F38"/>
    <w:rsid w:val="00024F58"/>
    <w:rsid w:val="0002542D"/>
    <w:rsid w:val="0002577E"/>
    <w:rsid w:val="00025D0F"/>
    <w:rsid w:val="000261A1"/>
    <w:rsid w:val="0002626A"/>
    <w:rsid w:val="00026390"/>
    <w:rsid w:val="000263AF"/>
    <w:rsid w:val="00026A60"/>
    <w:rsid w:val="00026BB1"/>
    <w:rsid w:val="0002701B"/>
    <w:rsid w:val="00027285"/>
    <w:rsid w:val="00027302"/>
    <w:rsid w:val="00027620"/>
    <w:rsid w:val="0002782E"/>
    <w:rsid w:val="000278C1"/>
    <w:rsid w:val="0002794D"/>
    <w:rsid w:val="00027E9D"/>
    <w:rsid w:val="00030130"/>
    <w:rsid w:val="000302B6"/>
    <w:rsid w:val="00030758"/>
    <w:rsid w:val="0003088D"/>
    <w:rsid w:val="0003090A"/>
    <w:rsid w:val="00030F8E"/>
    <w:rsid w:val="00031795"/>
    <w:rsid w:val="00031867"/>
    <w:rsid w:val="000319E5"/>
    <w:rsid w:val="00031D97"/>
    <w:rsid w:val="00031F58"/>
    <w:rsid w:val="0003218D"/>
    <w:rsid w:val="000325DC"/>
    <w:rsid w:val="00032A69"/>
    <w:rsid w:val="00032B30"/>
    <w:rsid w:val="00032D1E"/>
    <w:rsid w:val="00032D70"/>
    <w:rsid w:val="00032EE6"/>
    <w:rsid w:val="00032F37"/>
    <w:rsid w:val="00032FC2"/>
    <w:rsid w:val="00033020"/>
    <w:rsid w:val="00033201"/>
    <w:rsid w:val="00033329"/>
    <w:rsid w:val="00033393"/>
    <w:rsid w:val="00033744"/>
    <w:rsid w:val="000338F8"/>
    <w:rsid w:val="00033AF7"/>
    <w:rsid w:val="00033B82"/>
    <w:rsid w:val="00034311"/>
    <w:rsid w:val="0003432D"/>
    <w:rsid w:val="00034461"/>
    <w:rsid w:val="00034930"/>
    <w:rsid w:val="00034C62"/>
    <w:rsid w:val="00034D7C"/>
    <w:rsid w:val="00034DC9"/>
    <w:rsid w:val="00034F2C"/>
    <w:rsid w:val="00034F64"/>
    <w:rsid w:val="0003593B"/>
    <w:rsid w:val="00035A06"/>
    <w:rsid w:val="00035B9D"/>
    <w:rsid w:val="00035DE5"/>
    <w:rsid w:val="00035F0E"/>
    <w:rsid w:val="00036071"/>
    <w:rsid w:val="00036072"/>
    <w:rsid w:val="000360D1"/>
    <w:rsid w:val="0003616D"/>
    <w:rsid w:val="00036914"/>
    <w:rsid w:val="00036BEB"/>
    <w:rsid w:val="00036FF3"/>
    <w:rsid w:val="00037063"/>
    <w:rsid w:val="00037109"/>
    <w:rsid w:val="0003735E"/>
    <w:rsid w:val="0003751C"/>
    <w:rsid w:val="0003753D"/>
    <w:rsid w:val="000378CB"/>
    <w:rsid w:val="00037BB5"/>
    <w:rsid w:val="00040222"/>
    <w:rsid w:val="00040242"/>
    <w:rsid w:val="0004024B"/>
    <w:rsid w:val="000402D1"/>
    <w:rsid w:val="0004048C"/>
    <w:rsid w:val="000404D2"/>
    <w:rsid w:val="00040522"/>
    <w:rsid w:val="00040B35"/>
    <w:rsid w:val="00040C64"/>
    <w:rsid w:val="00040CF9"/>
    <w:rsid w:val="00040E71"/>
    <w:rsid w:val="000411D2"/>
    <w:rsid w:val="0004133D"/>
    <w:rsid w:val="000413D8"/>
    <w:rsid w:val="0004153C"/>
    <w:rsid w:val="0004168F"/>
    <w:rsid w:val="00041B84"/>
    <w:rsid w:val="00042030"/>
    <w:rsid w:val="0004225F"/>
    <w:rsid w:val="0004226C"/>
    <w:rsid w:val="00042A7A"/>
    <w:rsid w:val="00042B23"/>
    <w:rsid w:val="00042B31"/>
    <w:rsid w:val="00042B3F"/>
    <w:rsid w:val="00042D28"/>
    <w:rsid w:val="00042E35"/>
    <w:rsid w:val="00042F31"/>
    <w:rsid w:val="000431C6"/>
    <w:rsid w:val="0004320B"/>
    <w:rsid w:val="0004330F"/>
    <w:rsid w:val="00043356"/>
    <w:rsid w:val="000434F9"/>
    <w:rsid w:val="000435E3"/>
    <w:rsid w:val="000438D1"/>
    <w:rsid w:val="000438D8"/>
    <w:rsid w:val="000439CC"/>
    <w:rsid w:val="00043D20"/>
    <w:rsid w:val="00043DD1"/>
    <w:rsid w:val="00043ECD"/>
    <w:rsid w:val="00043FE9"/>
    <w:rsid w:val="000447C9"/>
    <w:rsid w:val="0004485C"/>
    <w:rsid w:val="00044971"/>
    <w:rsid w:val="00045766"/>
    <w:rsid w:val="000458A1"/>
    <w:rsid w:val="000458CB"/>
    <w:rsid w:val="00045928"/>
    <w:rsid w:val="00045B87"/>
    <w:rsid w:val="00045E23"/>
    <w:rsid w:val="000462D7"/>
    <w:rsid w:val="00046350"/>
    <w:rsid w:val="00046419"/>
    <w:rsid w:val="000468DB"/>
    <w:rsid w:val="00046C5E"/>
    <w:rsid w:val="00047129"/>
    <w:rsid w:val="00047543"/>
    <w:rsid w:val="000477A4"/>
    <w:rsid w:val="0004784F"/>
    <w:rsid w:val="00047CD1"/>
    <w:rsid w:val="00047EB2"/>
    <w:rsid w:val="00047FD8"/>
    <w:rsid w:val="00050292"/>
    <w:rsid w:val="000503EB"/>
    <w:rsid w:val="00050463"/>
    <w:rsid w:val="000504A3"/>
    <w:rsid w:val="00050683"/>
    <w:rsid w:val="000506DA"/>
    <w:rsid w:val="00050861"/>
    <w:rsid w:val="00050895"/>
    <w:rsid w:val="00050A7D"/>
    <w:rsid w:val="00050E0B"/>
    <w:rsid w:val="00051151"/>
    <w:rsid w:val="0005179E"/>
    <w:rsid w:val="000517B7"/>
    <w:rsid w:val="00051C3D"/>
    <w:rsid w:val="00051E3D"/>
    <w:rsid w:val="00051F69"/>
    <w:rsid w:val="0005221A"/>
    <w:rsid w:val="00052567"/>
    <w:rsid w:val="0005265D"/>
    <w:rsid w:val="00052ACA"/>
    <w:rsid w:val="00053240"/>
    <w:rsid w:val="000532BC"/>
    <w:rsid w:val="00053368"/>
    <w:rsid w:val="0005340E"/>
    <w:rsid w:val="000535D4"/>
    <w:rsid w:val="000535EB"/>
    <w:rsid w:val="00053B02"/>
    <w:rsid w:val="00053B29"/>
    <w:rsid w:val="00053CA2"/>
    <w:rsid w:val="00053DB3"/>
    <w:rsid w:val="000541A5"/>
    <w:rsid w:val="0005431E"/>
    <w:rsid w:val="000546C9"/>
    <w:rsid w:val="00054738"/>
    <w:rsid w:val="00054974"/>
    <w:rsid w:val="00054DD3"/>
    <w:rsid w:val="000551DE"/>
    <w:rsid w:val="0005564F"/>
    <w:rsid w:val="0005571F"/>
    <w:rsid w:val="0005597C"/>
    <w:rsid w:val="0005597D"/>
    <w:rsid w:val="00055A34"/>
    <w:rsid w:val="00055B63"/>
    <w:rsid w:val="00056352"/>
    <w:rsid w:val="00056463"/>
    <w:rsid w:val="00056491"/>
    <w:rsid w:val="000565E0"/>
    <w:rsid w:val="000565F3"/>
    <w:rsid w:val="000566A9"/>
    <w:rsid w:val="0005670E"/>
    <w:rsid w:val="000568B2"/>
    <w:rsid w:val="00056B32"/>
    <w:rsid w:val="00056C1A"/>
    <w:rsid w:val="00057419"/>
    <w:rsid w:val="00057496"/>
    <w:rsid w:val="0005786E"/>
    <w:rsid w:val="000579B9"/>
    <w:rsid w:val="00057B6D"/>
    <w:rsid w:val="00057BAA"/>
    <w:rsid w:val="00057BE4"/>
    <w:rsid w:val="00057C10"/>
    <w:rsid w:val="00057C1A"/>
    <w:rsid w:val="00057CDD"/>
    <w:rsid w:val="00057E3E"/>
    <w:rsid w:val="00057FE3"/>
    <w:rsid w:val="00060315"/>
    <w:rsid w:val="00060576"/>
    <w:rsid w:val="00060C3A"/>
    <w:rsid w:val="00060C67"/>
    <w:rsid w:val="00060C93"/>
    <w:rsid w:val="00060EE9"/>
    <w:rsid w:val="000611B6"/>
    <w:rsid w:val="0006124A"/>
    <w:rsid w:val="00061788"/>
    <w:rsid w:val="000617C2"/>
    <w:rsid w:val="00061A2C"/>
    <w:rsid w:val="000621D0"/>
    <w:rsid w:val="00062294"/>
    <w:rsid w:val="000623F4"/>
    <w:rsid w:val="000628C9"/>
    <w:rsid w:val="00062B82"/>
    <w:rsid w:val="00063111"/>
    <w:rsid w:val="000631A8"/>
    <w:rsid w:val="000632FB"/>
    <w:rsid w:val="0006336A"/>
    <w:rsid w:val="00063A0E"/>
    <w:rsid w:val="00063AB2"/>
    <w:rsid w:val="00063B1E"/>
    <w:rsid w:val="000640FF"/>
    <w:rsid w:val="0006429E"/>
    <w:rsid w:val="00064473"/>
    <w:rsid w:val="000644E1"/>
    <w:rsid w:val="00064546"/>
    <w:rsid w:val="00064723"/>
    <w:rsid w:val="00064802"/>
    <w:rsid w:val="00064A6C"/>
    <w:rsid w:val="00064B52"/>
    <w:rsid w:val="00064EDC"/>
    <w:rsid w:val="00064FB2"/>
    <w:rsid w:val="00065107"/>
    <w:rsid w:val="00065485"/>
    <w:rsid w:val="000655EC"/>
    <w:rsid w:val="00065C6B"/>
    <w:rsid w:val="00065D72"/>
    <w:rsid w:val="00065DEB"/>
    <w:rsid w:val="000663C8"/>
    <w:rsid w:val="000664A7"/>
    <w:rsid w:val="00066AE1"/>
    <w:rsid w:val="00066C42"/>
    <w:rsid w:val="0006701B"/>
    <w:rsid w:val="00067105"/>
    <w:rsid w:val="00067237"/>
    <w:rsid w:val="00067716"/>
    <w:rsid w:val="00067864"/>
    <w:rsid w:val="00067DD8"/>
    <w:rsid w:val="000700C4"/>
    <w:rsid w:val="000702A5"/>
    <w:rsid w:val="000703A6"/>
    <w:rsid w:val="0007041A"/>
    <w:rsid w:val="000707E4"/>
    <w:rsid w:val="00070816"/>
    <w:rsid w:val="00070A4C"/>
    <w:rsid w:val="00070C1C"/>
    <w:rsid w:val="000711E9"/>
    <w:rsid w:val="0007138F"/>
    <w:rsid w:val="00071472"/>
    <w:rsid w:val="0007148C"/>
    <w:rsid w:val="00071612"/>
    <w:rsid w:val="00071A6E"/>
    <w:rsid w:val="00071CD1"/>
    <w:rsid w:val="00071F3A"/>
    <w:rsid w:val="00071FCE"/>
    <w:rsid w:val="00072078"/>
    <w:rsid w:val="0007292D"/>
    <w:rsid w:val="00072A67"/>
    <w:rsid w:val="00072E65"/>
    <w:rsid w:val="000730AF"/>
    <w:rsid w:val="000737E7"/>
    <w:rsid w:val="00073BCF"/>
    <w:rsid w:val="00073F58"/>
    <w:rsid w:val="00073FBB"/>
    <w:rsid w:val="00074116"/>
    <w:rsid w:val="00074247"/>
    <w:rsid w:val="0007466C"/>
    <w:rsid w:val="0007482E"/>
    <w:rsid w:val="0007495C"/>
    <w:rsid w:val="00074E75"/>
    <w:rsid w:val="00074FA0"/>
    <w:rsid w:val="000757EA"/>
    <w:rsid w:val="00075A9D"/>
    <w:rsid w:val="00075CE9"/>
    <w:rsid w:val="000761BE"/>
    <w:rsid w:val="000763DB"/>
    <w:rsid w:val="00076459"/>
    <w:rsid w:val="00076636"/>
    <w:rsid w:val="0007670F"/>
    <w:rsid w:val="000769FB"/>
    <w:rsid w:val="00076B3D"/>
    <w:rsid w:val="00076B57"/>
    <w:rsid w:val="00076B90"/>
    <w:rsid w:val="00076C41"/>
    <w:rsid w:val="00076F41"/>
    <w:rsid w:val="00077313"/>
    <w:rsid w:val="0007742F"/>
    <w:rsid w:val="00077723"/>
    <w:rsid w:val="00077796"/>
    <w:rsid w:val="000777D8"/>
    <w:rsid w:val="00077C6A"/>
    <w:rsid w:val="00080041"/>
    <w:rsid w:val="00080369"/>
    <w:rsid w:val="000803AB"/>
    <w:rsid w:val="000803F9"/>
    <w:rsid w:val="000805B5"/>
    <w:rsid w:val="000806BF"/>
    <w:rsid w:val="00080C68"/>
    <w:rsid w:val="00080CA7"/>
    <w:rsid w:val="00080FAB"/>
    <w:rsid w:val="00080FAE"/>
    <w:rsid w:val="000810D7"/>
    <w:rsid w:val="00081565"/>
    <w:rsid w:val="00082032"/>
    <w:rsid w:val="000825DC"/>
    <w:rsid w:val="00082779"/>
    <w:rsid w:val="00082B8C"/>
    <w:rsid w:val="00082C88"/>
    <w:rsid w:val="00083066"/>
    <w:rsid w:val="00083173"/>
    <w:rsid w:val="000833AD"/>
    <w:rsid w:val="00083838"/>
    <w:rsid w:val="000838DF"/>
    <w:rsid w:val="00083966"/>
    <w:rsid w:val="00083A92"/>
    <w:rsid w:val="00083D34"/>
    <w:rsid w:val="00083D77"/>
    <w:rsid w:val="00084177"/>
    <w:rsid w:val="000841CD"/>
    <w:rsid w:val="000843CE"/>
    <w:rsid w:val="00084471"/>
    <w:rsid w:val="0008468E"/>
    <w:rsid w:val="00084C37"/>
    <w:rsid w:val="00084D64"/>
    <w:rsid w:val="00084EFC"/>
    <w:rsid w:val="0008506A"/>
    <w:rsid w:val="0008509A"/>
    <w:rsid w:val="00085191"/>
    <w:rsid w:val="0008556F"/>
    <w:rsid w:val="00085800"/>
    <w:rsid w:val="00085810"/>
    <w:rsid w:val="00085AB3"/>
    <w:rsid w:val="00085C45"/>
    <w:rsid w:val="00085CAA"/>
    <w:rsid w:val="00085D5E"/>
    <w:rsid w:val="00085E32"/>
    <w:rsid w:val="00085E3C"/>
    <w:rsid w:val="0008612F"/>
    <w:rsid w:val="00086366"/>
    <w:rsid w:val="0008692C"/>
    <w:rsid w:val="00086FBB"/>
    <w:rsid w:val="00087007"/>
    <w:rsid w:val="000871A3"/>
    <w:rsid w:val="000873AA"/>
    <w:rsid w:val="000874C4"/>
    <w:rsid w:val="00087DCA"/>
    <w:rsid w:val="00087EB7"/>
    <w:rsid w:val="000906D1"/>
    <w:rsid w:val="000906E7"/>
    <w:rsid w:val="000907A6"/>
    <w:rsid w:val="000907E0"/>
    <w:rsid w:val="000908CD"/>
    <w:rsid w:val="00090E74"/>
    <w:rsid w:val="00090F8D"/>
    <w:rsid w:val="0009113F"/>
    <w:rsid w:val="00091216"/>
    <w:rsid w:val="00091258"/>
    <w:rsid w:val="00091373"/>
    <w:rsid w:val="000913EC"/>
    <w:rsid w:val="0009143F"/>
    <w:rsid w:val="00091700"/>
    <w:rsid w:val="00091725"/>
    <w:rsid w:val="00091B64"/>
    <w:rsid w:val="00091B7E"/>
    <w:rsid w:val="000927B1"/>
    <w:rsid w:val="000929E7"/>
    <w:rsid w:val="00092B7A"/>
    <w:rsid w:val="00092DCB"/>
    <w:rsid w:val="00093A0C"/>
    <w:rsid w:val="00093A9C"/>
    <w:rsid w:val="00093D25"/>
    <w:rsid w:val="0009415B"/>
    <w:rsid w:val="000945E5"/>
    <w:rsid w:val="00094869"/>
    <w:rsid w:val="00094958"/>
    <w:rsid w:val="00094B09"/>
    <w:rsid w:val="00094BBB"/>
    <w:rsid w:val="00094E46"/>
    <w:rsid w:val="0009514C"/>
    <w:rsid w:val="0009536C"/>
    <w:rsid w:val="00095743"/>
    <w:rsid w:val="00095769"/>
    <w:rsid w:val="000957D3"/>
    <w:rsid w:val="0009593A"/>
    <w:rsid w:val="00095960"/>
    <w:rsid w:val="000959D8"/>
    <w:rsid w:val="00095E83"/>
    <w:rsid w:val="000961DB"/>
    <w:rsid w:val="000961F0"/>
    <w:rsid w:val="00096361"/>
    <w:rsid w:val="000967CE"/>
    <w:rsid w:val="000969E3"/>
    <w:rsid w:val="00096C11"/>
    <w:rsid w:val="00096FD8"/>
    <w:rsid w:val="00097617"/>
    <w:rsid w:val="000978C1"/>
    <w:rsid w:val="00097F9F"/>
    <w:rsid w:val="000A05D5"/>
    <w:rsid w:val="000A06CF"/>
    <w:rsid w:val="000A0740"/>
    <w:rsid w:val="000A07FC"/>
    <w:rsid w:val="000A0B66"/>
    <w:rsid w:val="000A0B6B"/>
    <w:rsid w:val="000A0FE4"/>
    <w:rsid w:val="000A1635"/>
    <w:rsid w:val="000A1661"/>
    <w:rsid w:val="000A16C1"/>
    <w:rsid w:val="000A19CD"/>
    <w:rsid w:val="000A1B5C"/>
    <w:rsid w:val="000A2177"/>
    <w:rsid w:val="000A217C"/>
    <w:rsid w:val="000A21ED"/>
    <w:rsid w:val="000A27A1"/>
    <w:rsid w:val="000A2911"/>
    <w:rsid w:val="000A2AC6"/>
    <w:rsid w:val="000A2B8E"/>
    <w:rsid w:val="000A2F1A"/>
    <w:rsid w:val="000A34E6"/>
    <w:rsid w:val="000A37B8"/>
    <w:rsid w:val="000A3DAF"/>
    <w:rsid w:val="000A3DE6"/>
    <w:rsid w:val="000A3F4B"/>
    <w:rsid w:val="000A5B0A"/>
    <w:rsid w:val="000A632F"/>
    <w:rsid w:val="000A6696"/>
    <w:rsid w:val="000A66B4"/>
    <w:rsid w:val="000A66D1"/>
    <w:rsid w:val="000A6806"/>
    <w:rsid w:val="000A6BD1"/>
    <w:rsid w:val="000A6BFA"/>
    <w:rsid w:val="000A7046"/>
    <w:rsid w:val="000A7159"/>
    <w:rsid w:val="000A7561"/>
    <w:rsid w:val="000A7584"/>
    <w:rsid w:val="000A7B0B"/>
    <w:rsid w:val="000A7BFB"/>
    <w:rsid w:val="000A7C54"/>
    <w:rsid w:val="000A7CAE"/>
    <w:rsid w:val="000A7CF6"/>
    <w:rsid w:val="000A7DDC"/>
    <w:rsid w:val="000B0439"/>
    <w:rsid w:val="000B046C"/>
    <w:rsid w:val="000B08B3"/>
    <w:rsid w:val="000B0BE1"/>
    <w:rsid w:val="000B0F4B"/>
    <w:rsid w:val="000B13A0"/>
    <w:rsid w:val="000B15E8"/>
    <w:rsid w:val="000B17B8"/>
    <w:rsid w:val="000B2113"/>
    <w:rsid w:val="000B2402"/>
    <w:rsid w:val="000B2C30"/>
    <w:rsid w:val="000B2CBF"/>
    <w:rsid w:val="000B3829"/>
    <w:rsid w:val="000B38A0"/>
    <w:rsid w:val="000B3C36"/>
    <w:rsid w:val="000B40A7"/>
    <w:rsid w:val="000B4328"/>
    <w:rsid w:val="000B47BC"/>
    <w:rsid w:val="000B499C"/>
    <w:rsid w:val="000B4B03"/>
    <w:rsid w:val="000B4CE8"/>
    <w:rsid w:val="000B4D8C"/>
    <w:rsid w:val="000B4F77"/>
    <w:rsid w:val="000B4F9D"/>
    <w:rsid w:val="000B50A7"/>
    <w:rsid w:val="000B51D3"/>
    <w:rsid w:val="000B5291"/>
    <w:rsid w:val="000B53FB"/>
    <w:rsid w:val="000B5516"/>
    <w:rsid w:val="000B5618"/>
    <w:rsid w:val="000B565F"/>
    <w:rsid w:val="000B5857"/>
    <w:rsid w:val="000B5BDF"/>
    <w:rsid w:val="000B5F79"/>
    <w:rsid w:val="000B678A"/>
    <w:rsid w:val="000B696E"/>
    <w:rsid w:val="000B6A05"/>
    <w:rsid w:val="000B6AB6"/>
    <w:rsid w:val="000B6D5B"/>
    <w:rsid w:val="000B6FA8"/>
    <w:rsid w:val="000B708C"/>
    <w:rsid w:val="000B726F"/>
    <w:rsid w:val="000B72A5"/>
    <w:rsid w:val="000B78AE"/>
    <w:rsid w:val="000B7F73"/>
    <w:rsid w:val="000B7FA0"/>
    <w:rsid w:val="000B7FB8"/>
    <w:rsid w:val="000C0361"/>
    <w:rsid w:val="000C03D5"/>
    <w:rsid w:val="000C0C80"/>
    <w:rsid w:val="000C0E81"/>
    <w:rsid w:val="000C0F7B"/>
    <w:rsid w:val="000C11FA"/>
    <w:rsid w:val="000C1890"/>
    <w:rsid w:val="000C18BC"/>
    <w:rsid w:val="000C19CE"/>
    <w:rsid w:val="000C1C4F"/>
    <w:rsid w:val="000C1CAC"/>
    <w:rsid w:val="000C1CE8"/>
    <w:rsid w:val="000C1F7D"/>
    <w:rsid w:val="000C2123"/>
    <w:rsid w:val="000C264B"/>
    <w:rsid w:val="000C2673"/>
    <w:rsid w:val="000C2692"/>
    <w:rsid w:val="000C287D"/>
    <w:rsid w:val="000C30A6"/>
    <w:rsid w:val="000C30F5"/>
    <w:rsid w:val="000C31F7"/>
    <w:rsid w:val="000C35BF"/>
    <w:rsid w:val="000C35FD"/>
    <w:rsid w:val="000C3A35"/>
    <w:rsid w:val="000C3BC4"/>
    <w:rsid w:val="000C3C48"/>
    <w:rsid w:val="000C3E71"/>
    <w:rsid w:val="000C438A"/>
    <w:rsid w:val="000C4486"/>
    <w:rsid w:val="000C4B52"/>
    <w:rsid w:val="000C4B58"/>
    <w:rsid w:val="000C4F3D"/>
    <w:rsid w:val="000C54AF"/>
    <w:rsid w:val="000C5608"/>
    <w:rsid w:val="000C5683"/>
    <w:rsid w:val="000C575B"/>
    <w:rsid w:val="000C5A78"/>
    <w:rsid w:val="000C5F4F"/>
    <w:rsid w:val="000C6254"/>
    <w:rsid w:val="000C6406"/>
    <w:rsid w:val="000C666C"/>
    <w:rsid w:val="000C675E"/>
    <w:rsid w:val="000C6764"/>
    <w:rsid w:val="000C69D8"/>
    <w:rsid w:val="000C6B06"/>
    <w:rsid w:val="000C6B72"/>
    <w:rsid w:val="000C6C0E"/>
    <w:rsid w:val="000C6D42"/>
    <w:rsid w:val="000C6F9A"/>
    <w:rsid w:val="000C7165"/>
    <w:rsid w:val="000C7193"/>
    <w:rsid w:val="000C7213"/>
    <w:rsid w:val="000C72D7"/>
    <w:rsid w:val="000C74C5"/>
    <w:rsid w:val="000C76D5"/>
    <w:rsid w:val="000C77CB"/>
    <w:rsid w:val="000C77D8"/>
    <w:rsid w:val="000C7984"/>
    <w:rsid w:val="000C7A7E"/>
    <w:rsid w:val="000D03F4"/>
    <w:rsid w:val="000D059B"/>
    <w:rsid w:val="000D07C8"/>
    <w:rsid w:val="000D09D5"/>
    <w:rsid w:val="000D0B18"/>
    <w:rsid w:val="000D0B91"/>
    <w:rsid w:val="000D1379"/>
    <w:rsid w:val="000D140D"/>
    <w:rsid w:val="000D1476"/>
    <w:rsid w:val="000D152B"/>
    <w:rsid w:val="000D16C9"/>
    <w:rsid w:val="000D182F"/>
    <w:rsid w:val="000D1ADF"/>
    <w:rsid w:val="000D1EF2"/>
    <w:rsid w:val="000D2840"/>
    <w:rsid w:val="000D29D9"/>
    <w:rsid w:val="000D2B0A"/>
    <w:rsid w:val="000D2F5C"/>
    <w:rsid w:val="000D3118"/>
    <w:rsid w:val="000D3248"/>
    <w:rsid w:val="000D3375"/>
    <w:rsid w:val="000D3C47"/>
    <w:rsid w:val="000D3C91"/>
    <w:rsid w:val="000D40FE"/>
    <w:rsid w:val="000D4103"/>
    <w:rsid w:val="000D44A4"/>
    <w:rsid w:val="000D49BF"/>
    <w:rsid w:val="000D4A86"/>
    <w:rsid w:val="000D4D72"/>
    <w:rsid w:val="000D4DCE"/>
    <w:rsid w:val="000D4F8B"/>
    <w:rsid w:val="000D5884"/>
    <w:rsid w:val="000D5954"/>
    <w:rsid w:val="000D5CE0"/>
    <w:rsid w:val="000D66BC"/>
    <w:rsid w:val="000D6715"/>
    <w:rsid w:val="000D6CF4"/>
    <w:rsid w:val="000D6D61"/>
    <w:rsid w:val="000D6E95"/>
    <w:rsid w:val="000D72D8"/>
    <w:rsid w:val="000D73FE"/>
    <w:rsid w:val="000D7580"/>
    <w:rsid w:val="000D775D"/>
    <w:rsid w:val="000D77CE"/>
    <w:rsid w:val="000D796A"/>
    <w:rsid w:val="000D7A8D"/>
    <w:rsid w:val="000D7B21"/>
    <w:rsid w:val="000D7C9D"/>
    <w:rsid w:val="000D7E42"/>
    <w:rsid w:val="000E05CB"/>
    <w:rsid w:val="000E07B4"/>
    <w:rsid w:val="000E091F"/>
    <w:rsid w:val="000E094B"/>
    <w:rsid w:val="000E0A91"/>
    <w:rsid w:val="000E0E4F"/>
    <w:rsid w:val="000E0E61"/>
    <w:rsid w:val="000E0FDF"/>
    <w:rsid w:val="000E115E"/>
    <w:rsid w:val="000E158D"/>
    <w:rsid w:val="000E176E"/>
    <w:rsid w:val="000E1BF5"/>
    <w:rsid w:val="000E25E8"/>
    <w:rsid w:val="000E26C6"/>
    <w:rsid w:val="000E26FD"/>
    <w:rsid w:val="000E291E"/>
    <w:rsid w:val="000E2ACF"/>
    <w:rsid w:val="000E2AEB"/>
    <w:rsid w:val="000E2B73"/>
    <w:rsid w:val="000E2BE7"/>
    <w:rsid w:val="000E2CE9"/>
    <w:rsid w:val="000E32A3"/>
    <w:rsid w:val="000E3D68"/>
    <w:rsid w:val="000E3FE4"/>
    <w:rsid w:val="000E421E"/>
    <w:rsid w:val="000E42C0"/>
    <w:rsid w:val="000E495F"/>
    <w:rsid w:val="000E4B51"/>
    <w:rsid w:val="000E4DF6"/>
    <w:rsid w:val="000E522D"/>
    <w:rsid w:val="000E546F"/>
    <w:rsid w:val="000E577A"/>
    <w:rsid w:val="000E57C9"/>
    <w:rsid w:val="000E58E7"/>
    <w:rsid w:val="000E5913"/>
    <w:rsid w:val="000E5C62"/>
    <w:rsid w:val="000E649B"/>
    <w:rsid w:val="000E6646"/>
    <w:rsid w:val="000E67AA"/>
    <w:rsid w:val="000E68F6"/>
    <w:rsid w:val="000E6A28"/>
    <w:rsid w:val="000E7132"/>
    <w:rsid w:val="000E743A"/>
    <w:rsid w:val="000F0284"/>
    <w:rsid w:val="000F049E"/>
    <w:rsid w:val="000F07CE"/>
    <w:rsid w:val="000F08E7"/>
    <w:rsid w:val="000F1011"/>
    <w:rsid w:val="000F1123"/>
    <w:rsid w:val="000F1226"/>
    <w:rsid w:val="000F1235"/>
    <w:rsid w:val="000F1278"/>
    <w:rsid w:val="000F1842"/>
    <w:rsid w:val="000F1C8A"/>
    <w:rsid w:val="000F20B5"/>
    <w:rsid w:val="000F2429"/>
    <w:rsid w:val="000F25F2"/>
    <w:rsid w:val="000F265B"/>
    <w:rsid w:val="000F283C"/>
    <w:rsid w:val="000F2931"/>
    <w:rsid w:val="000F2A70"/>
    <w:rsid w:val="000F2B43"/>
    <w:rsid w:val="000F2FC8"/>
    <w:rsid w:val="000F323D"/>
    <w:rsid w:val="000F3388"/>
    <w:rsid w:val="000F3495"/>
    <w:rsid w:val="000F3512"/>
    <w:rsid w:val="000F3518"/>
    <w:rsid w:val="000F3699"/>
    <w:rsid w:val="000F36C0"/>
    <w:rsid w:val="000F3859"/>
    <w:rsid w:val="000F3979"/>
    <w:rsid w:val="000F3B1E"/>
    <w:rsid w:val="000F403E"/>
    <w:rsid w:val="000F41B8"/>
    <w:rsid w:val="000F438D"/>
    <w:rsid w:val="000F4401"/>
    <w:rsid w:val="000F4566"/>
    <w:rsid w:val="000F4681"/>
    <w:rsid w:val="000F4BB4"/>
    <w:rsid w:val="000F4C9F"/>
    <w:rsid w:val="000F4D0E"/>
    <w:rsid w:val="000F4D2E"/>
    <w:rsid w:val="000F4F7B"/>
    <w:rsid w:val="000F518F"/>
    <w:rsid w:val="000F5378"/>
    <w:rsid w:val="000F5566"/>
    <w:rsid w:val="000F5938"/>
    <w:rsid w:val="000F5B93"/>
    <w:rsid w:val="000F5D61"/>
    <w:rsid w:val="000F62E9"/>
    <w:rsid w:val="000F647A"/>
    <w:rsid w:val="000F65C8"/>
    <w:rsid w:val="000F67D1"/>
    <w:rsid w:val="000F68E1"/>
    <w:rsid w:val="000F6997"/>
    <w:rsid w:val="000F6D71"/>
    <w:rsid w:val="000F7160"/>
    <w:rsid w:val="000F72F7"/>
    <w:rsid w:val="000F7546"/>
    <w:rsid w:val="001005CB"/>
    <w:rsid w:val="001006E6"/>
    <w:rsid w:val="00100A0F"/>
    <w:rsid w:val="00100A18"/>
    <w:rsid w:val="00100E4D"/>
    <w:rsid w:val="00100FCE"/>
    <w:rsid w:val="0010116F"/>
    <w:rsid w:val="0010160D"/>
    <w:rsid w:val="00101DCA"/>
    <w:rsid w:val="00101FBC"/>
    <w:rsid w:val="00102693"/>
    <w:rsid w:val="00102708"/>
    <w:rsid w:val="00102898"/>
    <w:rsid w:val="0010294B"/>
    <w:rsid w:val="0010295C"/>
    <w:rsid w:val="00102B47"/>
    <w:rsid w:val="00102B61"/>
    <w:rsid w:val="00102EF9"/>
    <w:rsid w:val="00103005"/>
    <w:rsid w:val="00103168"/>
    <w:rsid w:val="0010338B"/>
    <w:rsid w:val="00103488"/>
    <w:rsid w:val="001036C3"/>
    <w:rsid w:val="001037F1"/>
    <w:rsid w:val="00103A26"/>
    <w:rsid w:val="00103C38"/>
    <w:rsid w:val="00103EBA"/>
    <w:rsid w:val="00103F2F"/>
    <w:rsid w:val="0010411F"/>
    <w:rsid w:val="00104A5A"/>
    <w:rsid w:val="00104B68"/>
    <w:rsid w:val="00104CE7"/>
    <w:rsid w:val="00104E9C"/>
    <w:rsid w:val="00104EF2"/>
    <w:rsid w:val="00105692"/>
    <w:rsid w:val="00105775"/>
    <w:rsid w:val="001059AF"/>
    <w:rsid w:val="001059B8"/>
    <w:rsid w:val="00106058"/>
    <w:rsid w:val="00106066"/>
    <w:rsid w:val="00106619"/>
    <w:rsid w:val="00106627"/>
    <w:rsid w:val="0010689B"/>
    <w:rsid w:val="00106C3E"/>
    <w:rsid w:val="00106C7B"/>
    <w:rsid w:val="00106DA8"/>
    <w:rsid w:val="0010780A"/>
    <w:rsid w:val="00107A5A"/>
    <w:rsid w:val="00107AC2"/>
    <w:rsid w:val="00107D1F"/>
    <w:rsid w:val="0011005A"/>
    <w:rsid w:val="001100F0"/>
    <w:rsid w:val="001101A6"/>
    <w:rsid w:val="00110589"/>
    <w:rsid w:val="00110692"/>
    <w:rsid w:val="0011075C"/>
    <w:rsid w:val="001107A6"/>
    <w:rsid w:val="00110A81"/>
    <w:rsid w:val="00110B39"/>
    <w:rsid w:val="00110EF2"/>
    <w:rsid w:val="00111124"/>
    <w:rsid w:val="001111CF"/>
    <w:rsid w:val="00111353"/>
    <w:rsid w:val="00111430"/>
    <w:rsid w:val="00111481"/>
    <w:rsid w:val="0011166F"/>
    <w:rsid w:val="001116FA"/>
    <w:rsid w:val="00111B67"/>
    <w:rsid w:val="00111B68"/>
    <w:rsid w:val="00111BF5"/>
    <w:rsid w:val="00111C3E"/>
    <w:rsid w:val="00111EBC"/>
    <w:rsid w:val="00111FE8"/>
    <w:rsid w:val="00112071"/>
    <w:rsid w:val="001124D7"/>
    <w:rsid w:val="00112AFE"/>
    <w:rsid w:val="00112C4D"/>
    <w:rsid w:val="0011300B"/>
    <w:rsid w:val="001130D3"/>
    <w:rsid w:val="0011311C"/>
    <w:rsid w:val="00113C36"/>
    <w:rsid w:val="00113ED8"/>
    <w:rsid w:val="00113F1C"/>
    <w:rsid w:val="0011423D"/>
    <w:rsid w:val="001142D3"/>
    <w:rsid w:val="001144DA"/>
    <w:rsid w:val="001146C2"/>
    <w:rsid w:val="00115148"/>
    <w:rsid w:val="00115449"/>
    <w:rsid w:val="001158BF"/>
    <w:rsid w:val="00115D3C"/>
    <w:rsid w:val="00115E6B"/>
    <w:rsid w:val="00115F25"/>
    <w:rsid w:val="0011620E"/>
    <w:rsid w:val="001164F0"/>
    <w:rsid w:val="00116656"/>
    <w:rsid w:val="00116866"/>
    <w:rsid w:val="0011696E"/>
    <w:rsid w:val="00117133"/>
    <w:rsid w:val="0011716F"/>
    <w:rsid w:val="001175DF"/>
    <w:rsid w:val="0011776D"/>
    <w:rsid w:val="00117B30"/>
    <w:rsid w:val="00117E7D"/>
    <w:rsid w:val="00117F3F"/>
    <w:rsid w:val="001203B4"/>
    <w:rsid w:val="00120D01"/>
    <w:rsid w:val="00120D2F"/>
    <w:rsid w:val="00121175"/>
    <w:rsid w:val="00121245"/>
    <w:rsid w:val="0012137C"/>
    <w:rsid w:val="0012144A"/>
    <w:rsid w:val="001214F5"/>
    <w:rsid w:val="0012167B"/>
    <w:rsid w:val="00121B03"/>
    <w:rsid w:val="00121C9A"/>
    <w:rsid w:val="00121EC4"/>
    <w:rsid w:val="00122004"/>
    <w:rsid w:val="001220DC"/>
    <w:rsid w:val="001221AE"/>
    <w:rsid w:val="001224E9"/>
    <w:rsid w:val="0012267E"/>
    <w:rsid w:val="00122870"/>
    <w:rsid w:val="00122A41"/>
    <w:rsid w:val="00122B01"/>
    <w:rsid w:val="00122F40"/>
    <w:rsid w:val="00122F6A"/>
    <w:rsid w:val="00122F92"/>
    <w:rsid w:val="00123052"/>
    <w:rsid w:val="0012355A"/>
    <w:rsid w:val="001239D5"/>
    <w:rsid w:val="00123A10"/>
    <w:rsid w:val="00123F84"/>
    <w:rsid w:val="00123FFC"/>
    <w:rsid w:val="0012436B"/>
    <w:rsid w:val="0012456D"/>
    <w:rsid w:val="001246ED"/>
    <w:rsid w:val="00124A2B"/>
    <w:rsid w:val="00124C81"/>
    <w:rsid w:val="00125166"/>
    <w:rsid w:val="00125DBB"/>
    <w:rsid w:val="00125F2B"/>
    <w:rsid w:val="00126196"/>
    <w:rsid w:val="001264AC"/>
    <w:rsid w:val="00126625"/>
    <w:rsid w:val="00126696"/>
    <w:rsid w:val="00126865"/>
    <w:rsid w:val="00126AAC"/>
    <w:rsid w:val="00126FA2"/>
    <w:rsid w:val="00127344"/>
    <w:rsid w:val="001273B6"/>
    <w:rsid w:val="00127934"/>
    <w:rsid w:val="00127A4D"/>
    <w:rsid w:val="00127DED"/>
    <w:rsid w:val="00130132"/>
    <w:rsid w:val="00130545"/>
    <w:rsid w:val="00130668"/>
    <w:rsid w:val="0013072B"/>
    <w:rsid w:val="00130FD7"/>
    <w:rsid w:val="00130FE9"/>
    <w:rsid w:val="001311EE"/>
    <w:rsid w:val="0013151F"/>
    <w:rsid w:val="001317A6"/>
    <w:rsid w:val="00131BC3"/>
    <w:rsid w:val="00131DC9"/>
    <w:rsid w:val="00131DF5"/>
    <w:rsid w:val="00131ED4"/>
    <w:rsid w:val="0013219E"/>
    <w:rsid w:val="001321B9"/>
    <w:rsid w:val="001322C4"/>
    <w:rsid w:val="001327C4"/>
    <w:rsid w:val="001328C7"/>
    <w:rsid w:val="00132919"/>
    <w:rsid w:val="00132BB7"/>
    <w:rsid w:val="00132CC6"/>
    <w:rsid w:val="00132FA3"/>
    <w:rsid w:val="00132FC6"/>
    <w:rsid w:val="00133125"/>
    <w:rsid w:val="00133129"/>
    <w:rsid w:val="001331E3"/>
    <w:rsid w:val="00133278"/>
    <w:rsid w:val="001335EF"/>
    <w:rsid w:val="001339FB"/>
    <w:rsid w:val="00133C8B"/>
    <w:rsid w:val="00133E85"/>
    <w:rsid w:val="00133EB0"/>
    <w:rsid w:val="00134534"/>
    <w:rsid w:val="001347C9"/>
    <w:rsid w:val="00134C56"/>
    <w:rsid w:val="00134C5D"/>
    <w:rsid w:val="00134DDF"/>
    <w:rsid w:val="00135A59"/>
    <w:rsid w:val="00135A64"/>
    <w:rsid w:val="00135F3B"/>
    <w:rsid w:val="001360A4"/>
    <w:rsid w:val="00136432"/>
    <w:rsid w:val="00136C03"/>
    <w:rsid w:val="00136EC3"/>
    <w:rsid w:val="001377AA"/>
    <w:rsid w:val="00137805"/>
    <w:rsid w:val="00137877"/>
    <w:rsid w:val="001378CF"/>
    <w:rsid w:val="00137B63"/>
    <w:rsid w:val="00137E40"/>
    <w:rsid w:val="00137EA8"/>
    <w:rsid w:val="00137ECD"/>
    <w:rsid w:val="00140423"/>
    <w:rsid w:val="00140468"/>
    <w:rsid w:val="00140684"/>
    <w:rsid w:val="00140ACC"/>
    <w:rsid w:val="00140EB4"/>
    <w:rsid w:val="001412DD"/>
    <w:rsid w:val="0014152F"/>
    <w:rsid w:val="0014153A"/>
    <w:rsid w:val="00141788"/>
    <w:rsid w:val="00141815"/>
    <w:rsid w:val="001419CD"/>
    <w:rsid w:val="00141AE3"/>
    <w:rsid w:val="00141D41"/>
    <w:rsid w:val="00141F95"/>
    <w:rsid w:val="001422D3"/>
    <w:rsid w:val="001424CA"/>
    <w:rsid w:val="0014316A"/>
    <w:rsid w:val="00143209"/>
    <w:rsid w:val="00143430"/>
    <w:rsid w:val="00143D4E"/>
    <w:rsid w:val="00143EAA"/>
    <w:rsid w:val="0014405F"/>
    <w:rsid w:val="0014410C"/>
    <w:rsid w:val="00144160"/>
    <w:rsid w:val="00144303"/>
    <w:rsid w:val="0014441E"/>
    <w:rsid w:val="00144A55"/>
    <w:rsid w:val="00145706"/>
    <w:rsid w:val="001457DB"/>
    <w:rsid w:val="00145B5C"/>
    <w:rsid w:val="00145B76"/>
    <w:rsid w:val="00145D0F"/>
    <w:rsid w:val="00145E6E"/>
    <w:rsid w:val="00145F12"/>
    <w:rsid w:val="00145F8A"/>
    <w:rsid w:val="00145FD7"/>
    <w:rsid w:val="001460B7"/>
    <w:rsid w:val="0014639C"/>
    <w:rsid w:val="001463E6"/>
    <w:rsid w:val="00146530"/>
    <w:rsid w:val="001466D8"/>
    <w:rsid w:val="00146760"/>
    <w:rsid w:val="00146C83"/>
    <w:rsid w:val="00146CA0"/>
    <w:rsid w:val="00146CEA"/>
    <w:rsid w:val="00146FE0"/>
    <w:rsid w:val="00147398"/>
    <w:rsid w:val="00147811"/>
    <w:rsid w:val="001478F1"/>
    <w:rsid w:val="00147A0E"/>
    <w:rsid w:val="00147BF5"/>
    <w:rsid w:val="00147C78"/>
    <w:rsid w:val="00147CC8"/>
    <w:rsid w:val="0015000D"/>
    <w:rsid w:val="001500D4"/>
    <w:rsid w:val="00150258"/>
    <w:rsid w:val="00150315"/>
    <w:rsid w:val="001506C7"/>
    <w:rsid w:val="001509AE"/>
    <w:rsid w:val="00151588"/>
    <w:rsid w:val="001519A3"/>
    <w:rsid w:val="00152047"/>
    <w:rsid w:val="001521DF"/>
    <w:rsid w:val="001522D6"/>
    <w:rsid w:val="001524A1"/>
    <w:rsid w:val="001527E2"/>
    <w:rsid w:val="00152801"/>
    <w:rsid w:val="00152822"/>
    <w:rsid w:val="00152864"/>
    <w:rsid w:val="0015291B"/>
    <w:rsid w:val="00152958"/>
    <w:rsid w:val="0015298F"/>
    <w:rsid w:val="00152CC8"/>
    <w:rsid w:val="00153B6E"/>
    <w:rsid w:val="00153FAE"/>
    <w:rsid w:val="0015448A"/>
    <w:rsid w:val="00154A77"/>
    <w:rsid w:val="00154A8A"/>
    <w:rsid w:val="00154C76"/>
    <w:rsid w:val="00154FC4"/>
    <w:rsid w:val="001550C6"/>
    <w:rsid w:val="00155132"/>
    <w:rsid w:val="001556D7"/>
    <w:rsid w:val="00155B6B"/>
    <w:rsid w:val="0015642A"/>
    <w:rsid w:val="00156666"/>
    <w:rsid w:val="00156B0F"/>
    <w:rsid w:val="00156D0B"/>
    <w:rsid w:val="0015700C"/>
    <w:rsid w:val="001572C9"/>
    <w:rsid w:val="0015738A"/>
    <w:rsid w:val="00157579"/>
    <w:rsid w:val="0015786F"/>
    <w:rsid w:val="00157BDE"/>
    <w:rsid w:val="001602E5"/>
    <w:rsid w:val="001603C1"/>
    <w:rsid w:val="001606EB"/>
    <w:rsid w:val="00160896"/>
    <w:rsid w:val="00160F0D"/>
    <w:rsid w:val="001614B3"/>
    <w:rsid w:val="0016181B"/>
    <w:rsid w:val="00161960"/>
    <w:rsid w:val="00161CEF"/>
    <w:rsid w:val="00161D3C"/>
    <w:rsid w:val="0016224D"/>
    <w:rsid w:val="00162932"/>
    <w:rsid w:val="00162C2D"/>
    <w:rsid w:val="00162D55"/>
    <w:rsid w:val="00162FFA"/>
    <w:rsid w:val="0016302F"/>
    <w:rsid w:val="00163305"/>
    <w:rsid w:val="00163325"/>
    <w:rsid w:val="00163B6E"/>
    <w:rsid w:val="00163BD9"/>
    <w:rsid w:val="0016404A"/>
    <w:rsid w:val="00164119"/>
    <w:rsid w:val="001641D6"/>
    <w:rsid w:val="001642EE"/>
    <w:rsid w:val="001643C3"/>
    <w:rsid w:val="0016451F"/>
    <w:rsid w:val="00164E9E"/>
    <w:rsid w:val="00164FB6"/>
    <w:rsid w:val="001650A6"/>
    <w:rsid w:val="001650B6"/>
    <w:rsid w:val="001655F0"/>
    <w:rsid w:val="0016576A"/>
    <w:rsid w:val="001658A0"/>
    <w:rsid w:val="001659B6"/>
    <w:rsid w:val="00165C00"/>
    <w:rsid w:val="00165D90"/>
    <w:rsid w:val="001660A3"/>
    <w:rsid w:val="0016615B"/>
    <w:rsid w:val="00166470"/>
    <w:rsid w:val="00166568"/>
    <w:rsid w:val="00166576"/>
    <w:rsid w:val="001666E3"/>
    <w:rsid w:val="00166F4E"/>
    <w:rsid w:val="00167950"/>
    <w:rsid w:val="0016795B"/>
    <w:rsid w:val="00167ADB"/>
    <w:rsid w:val="00167AE9"/>
    <w:rsid w:val="00167C2C"/>
    <w:rsid w:val="00167E2B"/>
    <w:rsid w:val="00170168"/>
    <w:rsid w:val="001701A3"/>
    <w:rsid w:val="00170377"/>
    <w:rsid w:val="001705AE"/>
    <w:rsid w:val="00170C83"/>
    <w:rsid w:val="001711F9"/>
    <w:rsid w:val="00171C09"/>
    <w:rsid w:val="00171C52"/>
    <w:rsid w:val="00172093"/>
    <w:rsid w:val="001722B8"/>
    <w:rsid w:val="001724FE"/>
    <w:rsid w:val="0017257B"/>
    <w:rsid w:val="00172618"/>
    <w:rsid w:val="00172936"/>
    <w:rsid w:val="00172B32"/>
    <w:rsid w:val="00172B59"/>
    <w:rsid w:val="00172BA6"/>
    <w:rsid w:val="00172E8D"/>
    <w:rsid w:val="00172EF0"/>
    <w:rsid w:val="00172F69"/>
    <w:rsid w:val="0017320B"/>
    <w:rsid w:val="00173264"/>
    <w:rsid w:val="00173469"/>
    <w:rsid w:val="00173638"/>
    <w:rsid w:val="0017383C"/>
    <w:rsid w:val="0017411F"/>
    <w:rsid w:val="001744B3"/>
    <w:rsid w:val="00174607"/>
    <w:rsid w:val="0017489C"/>
    <w:rsid w:val="001749FA"/>
    <w:rsid w:val="00174B89"/>
    <w:rsid w:val="00174D13"/>
    <w:rsid w:val="00174DC3"/>
    <w:rsid w:val="00175649"/>
    <w:rsid w:val="001757FF"/>
    <w:rsid w:val="001759C3"/>
    <w:rsid w:val="00175CF3"/>
    <w:rsid w:val="00175E86"/>
    <w:rsid w:val="00175EB5"/>
    <w:rsid w:val="00175F5D"/>
    <w:rsid w:val="0017608D"/>
    <w:rsid w:val="00176200"/>
    <w:rsid w:val="001762C4"/>
    <w:rsid w:val="001762CD"/>
    <w:rsid w:val="001767D1"/>
    <w:rsid w:val="0017686B"/>
    <w:rsid w:val="00176DDF"/>
    <w:rsid w:val="00176E85"/>
    <w:rsid w:val="0017710D"/>
    <w:rsid w:val="001772E5"/>
    <w:rsid w:val="001775AA"/>
    <w:rsid w:val="001776C5"/>
    <w:rsid w:val="001778DE"/>
    <w:rsid w:val="00177989"/>
    <w:rsid w:val="00177993"/>
    <w:rsid w:val="00177A64"/>
    <w:rsid w:val="00177E17"/>
    <w:rsid w:val="001800FE"/>
    <w:rsid w:val="0018021E"/>
    <w:rsid w:val="00180335"/>
    <w:rsid w:val="0018033B"/>
    <w:rsid w:val="00180A1A"/>
    <w:rsid w:val="00180C4D"/>
    <w:rsid w:val="00180D7A"/>
    <w:rsid w:val="00180F86"/>
    <w:rsid w:val="00181056"/>
    <w:rsid w:val="001814E6"/>
    <w:rsid w:val="00181C79"/>
    <w:rsid w:val="00182086"/>
    <w:rsid w:val="0018208A"/>
    <w:rsid w:val="0018228C"/>
    <w:rsid w:val="0018242A"/>
    <w:rsid w:val="0018284C"/>
    <w:rsid w:val="00182F9A"/>
    <w:rsid w:val="00182F9B"/>
    <w:rsid w:val="00183762"/>
    <w:rsid w:val="001838E5"/>
    <w:rsid w:val="0018399F"/>
    <w:rsid w:val="001844BA"/>
    <w:rsid w:val="00184CC8"/>
    <w:rsid w:val="0018504A"/>
    <w:rsid w:val="001851A4"/>
    <w:rsid w:val="001852B6"/>
    <w:rsid w:val="0018537B"/>
    <w:rsid w:val="001853A1"/>
    <w:rsid w:val="001854E2"/>
    <w:rsid w:val="00185976"/>
    <w:rsid w:val="00185D6A"/>
    <w:rsid w:val="00185EF9"/>
    <w:rsid w:val="00186448"/>
    <w:rsid w:val="00186597"/>
    <w:rsid w:val="0018664A"/>
    <w:rsid w:val="001867AB"/>
    <w:rsid w:val="00186EE3"/>
    <w:rsid w:val="00186F6E"/>
    <w:rsid w:val="00187114"/>
    <w:rsid w:val="001871B9"/>
    <w:rsid w:val="00187646"/>
    <w:rsid w:val="00190151"/>
    <w:rsid w:val="001901A9"/>
    <w:rsid w:val="00190BEF"/>
    <w:rsid w:val="00190C91"/>
    <w:rsid w:val="00190D5C"/>
    <w:rsid w:val="0019124F"/>
    <w:rsid w:val="00191251"/>
    <w:rsid w:val="001912DE"/>
    <w:rsid w:val="00191643"/>
    <w:rsid w:val="00191DAB"/>
    <w:rsid w:val="00191E9F"/>
    <w:rsid w:val="001922FB"/>
    <w:rsid w:val="0019234A"/>
    <w:rsid w:val="00192401"/>
    <w:rsid w:val="001926D2"/>
    <w:rsid w:val="00192C11"/>
    <w:rsid w:val="00192F52"/>
    <w:rsid w:val="0019314A"/>
    <w:rsid w:val="0019318D"/>
    <w:rsid w:val="00193214"/>
    <w:rsid w:val="0019336D"/>
    <w:rsid w:val="0019376E"/>
    <w:rsid w:val="00193A26"/>
    <w:rsid w:val="00193A5C"/>
    <w:rsid w:val="00193BC4"/>
    <w:rsid w:val="00193CCD"/>
    <w:rsid w:val="00193D21"/>
    <w:rsid w:val="00194042"/>
    <w:rsid w:val="0019422C"/>
    <w:rsid w:val="00194348"/>
    <w:rsid w:val="0019478E"/>
    <w:rsid w:val="00194C08"/>
    <w:rsid w:val="00194D2F"/>
    <w:rsid w:val="00194F5F"/>
    <w:rsid w:val="0019529C"/>
    <w:rsid w:val="00195687"/>
    <w:rsid w:val="00195781"/>
    <w:rsid w:val="001957D5"/>
    <w:rsid w:val="00195DCF"/>
    <w:rsid w:val="001960B6"/>
    <w:rsid w:val="00196154"/>
    <w:rsid w:val="00196430"/>
    <w:rsid w:val="00196548"/>
    <w:rsid w:val="00196608"/>
    <w:rsid w:val="00196883"/>
    <w:rsid w:val="0019696F"/>
    <w:rsid w:val="00196E57"/>
    <w:rsid w:val="00197340"/>
    <w:rsid w:val="00197365"/>
    <w:rsid w:val="001975F4"/>
    <w:rsid w:val="0019767D"/>
    <w:rsid w:val="001979D5"/>
    <w:rsid w:val="00197FC4"/>
    <w:rsid w:val="00197FF1"/>
    <w:rsid w:val="001A02C3"/>
    <w:rsid w:val="001A02C8"/>
    <w:rsid w:val="001A0355"/>
    <w:rsid w:val="001A050A"/>
    <w:rsid w:val="001A0724"/>
    <w:rsid w:val="001A0930"/>
    <w:rsid w:val="001A0967"/>
    <w:rsid w:val="001A0AA3"/>
    <w:rsid w:val="001A0D02"/>
    <w:rsid w:val="001A0D93"/>
    <w:rsid w:val="001A0E26"/>
    <w:rsid w:val="001A10A9"/>
    <w:rsid w:val="001A16B8"/>
    <w:rsid w:val="001A1713"/>
    <w:rsid w:val="001A17C7"/>
    <w:rsid w:val="001A1D66"/>
    <w:rsid w:val="001A21C1"/>
    <w:rsid w:val="001A2595"/>
    <w:rsid w:val="001A2600"/>
    <w:rsid w:val="001A27B2"/>
    <w:rsid w:val="001A2BC3"/>
    <w:rsid w:val="001A2DE5"/>
    <w:rsid w:val="001A2EB6"/>
    <w:rsid w:val="001A3801"/>
    <w:rsid w:val="001A393C"/>
    <w:rsid w:val="001A3CA1"/>
    <w:rsid w:val="001A3E0B"/>
    <w:rsid w:val="001A3ED1"/>
    <w:rsid w:val="001A42A2"/>
    <w:rsid w:val="001A4761"/>
    <w:rsid w:val="001A48AF"/>
    <w:rsid w:val="001A49C6"/>
    <w:rsid w:val="001A4A8F"/>
    <w:rsid w:val="001A4B68"/>
    <w:rsid w:val="001A52AC"/>
    <w:rsid w:val="001A5312"/>
    <w:rsid w:val="001A5326"/>
    <w:rsid w:val="001A53DA"/>
    <w:rsid w:val="001A5533"/>
    <w:rsid w:val="001A5D5F"/>
    <w:rsid w:val="001A5D90"/>
    <w:rsid w:val="001A5EFB"/>
    <w:rsid w:val="001A61B0"/>
    <w:rsid w:val="001A61C1"/>
    <w:rsid w:val="001A647E"/>
    <w:rsid w:val="001A651D"/>
    <w:rsid w:val="001A6547"/>
    <w:rsid w:val="001A6826"/>
    <w:rsid w:val="001A68C4"/>
    <w:rsid w:val="001A6BB6"/>
    <w:rsid w:val="001A6DD8"/>
    <w:rsid w:val="001A7088"/>
    <w:rsid w:val="001A70FB"/>
    <w:rsid w:val="001A70FE"/>
    <w:rsid w:val="001A726C"/>
    <w:rsid w:val="001A7338"/>
    <w:rsid w:val="001A7356"/>
    <w:rsid w:val="001A7628"/>
    <w:rsid w:val="001A7630"/>
    <w:rsid w:val="001A772B"/>
    <w:rsid w:val="001A7752"/>
    <w:rsid w:val="001A784C"/>
    <w:rsid w:val="001A7B8A"/>
    <w:rsid w:val="001A7EAD"/>
    <w:rsid w:val="001A7EC6"/>
    <w:rsid w:val="001B01BD"/>
    <w:rsid w:val="001B04CF"/>
    <w:rsid w:val="001B04FF"/>
    <w:rsid w:val="001B0CC7"/>
    <w:rsid w:val="001B0EF7"/>
    <w:rsid w:val="001B0F13"/>
    <w:rsid w:val="001B183C"/>
    <w:rsid w:val="001B1AF1"/>
    <w:rsid w:val="001B1E75"/>
    <w:rsid w:val="001B1EC0"/>
    <w:rsid w:val="001B1F6F"/>
    <w:rsid w:val="001B28E1"/>
    <w:rsid w:val="001B2EE7"/>
    <w:rsid w:val="001B2FD2"/>
    <w:rsid w:val="001B3611"/>
    <w:rsid w:val="001B393A"/>
    <w:rsid w:val="001B3DAC"/>
    <w:rsid w:val="001B40D3"/>
    <w:rsid w:val="001B41AC"/>
    <w:rsid w:val="001B4237"/>
    <w:rsid w:val="001B425C"/>
    <w:rsid w:val="001B47D0"/>
    <w:rsid w:val="001B4C60"/>
    <w:rsid w:val="001B4C82"/>
    <w:rsid w:val="001B4CC3"/>
    <w:rsid w:val="001B4D04"/>
    <w:rsid w:val="001B5617"/>
    <w:rsid w:val="001B561E"/>
    <w:rsid w:val="001B5D88"/>
    <w:rsid w:val="001B5F38"/>
    <w:rsid w:val="001B60B0"/>
    <w:rsid w:val="001B635B"/>
    <w:rsid w:val="001B648A"/>
    <w:rsid w:val="001B6A97"/>
    <w:rsid w:val="001B7215"/>
    <w:rsid w:val="001B72A3"/>
    <w:rsid w:val="001B7309"/>
    <w:rsid w:val="001B745E"/>
    <w:rsid w:val="001B7814"/>
    <w:rsid w:val="001B7DAA"/>
    <w:rsid w:val="001B7DF0"/>
    <w:rsid w:val="001C00AC"/>
    <w:rsid w:val="001C01CC"/>
    <w:rsid w:val="001C0227"/>
    <w:rsid w:val="001C06CC"/>
    <w:rsid w:val="001C080C"/>
    <w:rsid w:val="001C09F2"/>
    <w:rsid w:val="001C0E52"/>
    <w:rsid w:val="001C11B6"/>
    <w:rsid w:val="001C13A4"/>
    <w:rsid w:val="001C145D"/>
    <w:rsid w:val="001C1807"/>
    <w:rsid w:val="001C1FE7"/>
    <w:rsid w:val="001C2112"/>
    <w:rsid w:val="001C22A5"/>
    <w:rsid w:val="001C2372"/>
    <w:rsid w:val="001C2884"/>
    <w:rsid w:val="001C2B0B"/>
    <w:rsid w:val="001C33A2"/>
    <w:rsid w:val="001C33C0"/>
    <w:rsid w:val="001C36B9"/>
    <w:rsid w:val="001C40D8"/>
    <w:rsid w:val="001C437C"/>
    <w:rsid w:val="001C45F5"/>
    <w:rsid w:val="001C463F"/>
    <w:rsid w:val="001C46DE"/>
    <w:rsid w:val="001C47BA"/>
    <w:rsid w:val="001C4826"/>
    <w:rsid w:val="001C4916"/>
    <w:rsid w:val="001C492B"/>
    <w:rsid w:val="001C4940"/>
    <w:rsid w:val="001C5351"/>
    <w:rsid w:val="001C53D4"/>
    <w:rsid w:val="001C54B6"/>
    <w:rsid w:val="001C5576"/>
    <w:rsid w:val="001C5905"/>
    <w:rsid w:val="001C5974"/>
    <w:rsid w:val="001C59C5"/>
    <w:rsid w:val="001C5DBF"/>
    <w:rsid w:val="001C5F89"/>
    <w:rsid w:val="001C60C6"/>
    <w:rsid w:val="001C61FA"/>
    <w:rsid w:val="001C63D4"/>
    <w:rsid w:val="001C63FF"/>
    <w:rsid w:val="001C6940"/>
    <w:rsid w:val="001C6E9D"/>
    <w:rsid w:val="001C7092"/>
    <w:rsid w:val="001C7362"/>
    <w:rsid w:val="001C782E"/>
    <w:rsid w:val="001C7875"/>
    <w:rsid w:val="001C7A18"/>
    <w:rsid w:val="001C7B2A"/>
    <w:rsid w:val="001C7F14"/>
    <w:rsid w:val="001D02CE"/>
    <w:rsid w:val="001D0514"/>
    <w:rsid w:val="001D06D4"/>
    <w:rsid w:val="001D06F2"/>
    <w:rsid w:val="001D0746"/>
    <w:rsid w:val="001D0804"/>
    <w:rsid w:val="001D0AAC"/>
    <w:rsid w:val="001D1123"/>
    <w:rsid w:val="001D13B6"/>
    <w:rsid w:val="001D192D"/>
    <w:rsid w:val="001D1E37"/>
    <w:rsid w:val="001D1E9E"/>
    <w:rsid w:val="001D22CD"/>
    <w:rsid w:val="001D2470"/>
    <w:rsid w:val="001D282B"/>
    <w:rsid w:val="001D31E2"/>
    <w:rsid w:val="001D345A"/>
    <w:rsid w:val="001D35B5"/>
    <w:rsid w:val="001D3BA0"/>
    <w:rsid w:val="001D3DBC"/>
    <w:rsid w:val="001D40CE"/>
    <w:rsid w:val="001D42C3"/>
    <w:rsid w:val="001D4D0A"/>
    <w:rsid w:val="001D4E06"/>
    <w:rsid w:val="001D54B8"/>
    <w:rsid w:val="001D558E"/>
    <w:rsid w:val="001D562A"/>
    <w:rsid w:val="001D5729"/>
    <w:rsid w:val="001D5FEE"/>
    <w:rsid w:val="001D6355"/>
    <w:rsid w:val="001D69E8"/>
    <w:rsid w:val="001D6B23"/>
    <w:rsid w:val="001D705B"/>
    <w:rsid w:val="001D7203"/>
    <w:rsid w:val="001D77E7"/>
    <w:rsid w:val="001D792F"/>
    <w:rsid w:val="001D7998"/>
    <w:rsid w:val="001D7D8D"/>
    <w:rsid w:val="001D7F76"/>
    <w:rsid w:val="001E027B"/>
    <w:rsid w:val="001E028B"/>
    <w:rsid w:val="001E0555"/>
    <w:rsid w:val="001E0C20"/>
    <w:rsid w:val="001E0D3E"/>
    <w:rsid w:val="001E0FA7"/>
    <w:rsid w:val="001E10AD"/>
    <w:rsid w:val="001E1334"/>
    <w:rsid w:val="001E150A"/>
    <w:rsid w:val="001E178E"/>
    <w:rsid w:val="001E17E8"/>
    <w:rsid w:val="001E185A"/>
    <w:rsid w:val="001E1D28"/>
    <w:rsid w:val="001E1D3B"/>
    <w:rsid w:val="001E2248"/>
    <w:rsid w:val="001E24A5"/>
    <w:rsid w:val="001E26CD"/>
    <w:rsid w:val="001E2AE4"/>
    <w:rsid w:val="001E2B07"/>
    <w:rsid w:val="001E2B6D"/>
    <w:rsid w:val="001E2C8B"/>
    <w:rsid w:val="001E2CA2"/>
    <w:rsid w:val="001E2ED9"/>
    <w:rsid w:val="001E30BD"/>
    <w:rsid w:val="001E31D4"/>
    <w:rsid w:val="001E327A"/>
    <w:rsid w:val="001E3494"/>
    <w:rsid w:val="001E3500"/>
    <w:rsid w:val="001E354E"/>
    <w:rsid w:val="001E35E3"/>
    <w:rsid w:val="001E3B17"/>
    <w:rsid w:val="001E3F67"/>
    <w:rsid w:val="001E3F9D"/>
    <w:rsid w:val="001E416E"/>
    <w:rsid w:val="001E4506"/>
    <w:rsid w:val="001E4821"/>
    <w:rsid w:val="001E4D2D"/>
    <w:rsid w:val="001E4D8C"/>
    <w:rsid w:val="001E4E95"/>
    <w:rsid w:val="001E50F9"/>
    <w:rsid w:val="001E5198"/>
    <w:rsid w:val="001E5279"/>
    <w:rsid w:val="001E53FB"/>
    <w:rsid w:val="001E5429"/>
    <w:rsid w:val="001E55B5"/>
    <w:rsid w:val="001E5632"/>
    <w:rsid w:val="001E5B00"/>
    <w:rsid w:val="001E5F34"/>
    <w:rsid w:val="001E6143"/>
    <w:rsid w:val="001E63A8"/>
    <w:rsid w:val="001E6521"/>
    <w:rsid w:val="001E683C"/>
    <w:rsid w:val="001E68BF"/>
    <w:rsid w:val="001E6964"/>
    <w:rsid w:val="001E6C34"/>
    <w:rsid w:val="001E6D40"/>
    <w:rsid w:val="001E6E45"/>
    <w:rsid w:val="001E6F94"/>
    <w:rsid w:val="001E71C4"/>
    <w:rsid w:val="001E751B"/>
    <w:rsid w:val="001E7634"/>
    <w:rsid w:val="001E7727"/>
    <w:rsid w:val="001E7A91"/>
    <w:rsid w:val="001E7F1B"/>
    <w:rsid w:val="001F01DF"/>
    <w:rsid w:val="001F02A7"/>
    <w:rsid w:val="001F03E8"/>
    <w:rsid w:val="001F060F"/>
    <w:rsid w:val="001F0788"/>
    <w:rsid w:val="001F0E7B"/>
    <w:rsid w:val="001F1420"/>
    <w:rsid w:val="001F187F"/>
    <w:rsid w:val="001F1A36"/>
    <w:rsid w:val="001F1AF6"/>
    <w:rsid w:val="001F1BCD"/>
    <w:rsid w:val="001F1C7B"/>
    <w:rsid w:val="001F1E4B"/>
    <w:rsid w:val="001F208C"/>
    <w:rsid w:val="001F210A"/>
    <w:rsid w:val="001F229A"/>
    <w:rsid w:val="001F233A"/>
    <w:rsid w:val="001F2369"/>
    <w:rsid w:val="001F26B5"/>
    <w:rsid w:val="001F2BF8"/>
    <w:rsid w:val="001F2F5C"/>
    <w:rsid w:val="001F2FA6"/>
    <w:rsid w:val="001F2FAA"/>
    <w:rsid w:val="001F354D"/>
    <w:rsid w:val="001F4327"/>
    <w:rsid w:val="001F4C06"/>
    <w:rsid w:val="001F4D0C"/>
    <w:rsid w:val="001F4EC9"/>
    <w:rsid w:val="001F4FA4"/>
    <w:rsid w:val="001F4FA8"/>
    <w:rsid w:val="001F4FDC"/>
    <w:rsid w:val="001F50A2"/>
    <w:rsid w:val="001F51EC"/>
    <w:rsid w:val="001F5291"/>
    <w:rsid w:val="001F5362"/>
    <w:rsid w:val="001F5848"/>
    <w:rsid w:val="001F5949"/>
    <w:rsid w:val="001F5AB3"/>
    <w:rsid w:val="001F5D89"/>
    <w:rsid w:val="001F5EF1"/>
    <w:rsid w:val="001F67A5"/>
    <w:rsid w:val="001F680B"/>
    <w:rsid w:val="001F6A3D"/>
    <w:rsid w:val="001F6C9E"/>
    <w:rsid w:val="001F71F2"/>
    <w:rsid w:val="001F7671"/>
    <w:rsid w:val="001F79AC"/>
    <w:rsid w:val="001F7A6A"/>
    <w:rsid w:val="001F7D9E"/>
    <w:rsid w:val="00200056"/>
    <w:rsid w:val="0020027C"/>
    <w:rsid w:val="00200491"/>
    <w:rsid w:val="0020053B"/>
    <w:rsid w:val="0020058A"/>
    <w:rsid w:val="002005BD"/>
    <w:rsid w:val="002005EF"/>
    <w:rsid w:val="00200E6B"/>
    <w:rsid w:val="00201006"/>
    <w:rsid w:val="002012D4"/>
    <w:rsid w:val="002017B7"/>
    <w:rsid w:val="00201869"/>
    <w:rsid w:val="002018FD"/>
    <w:rsid w:val="00201A76"/>
    <w:rsid w:val="00201B29"/>
    <w:rsid w:val="00201C3D"/>
    <w:rsid w:val="00201FF5"/>
    <w:rsid w:val="00202293"/>
    <w:rsid w:val="00202332"/>
    <w:rsid w:val="002025B1"/>
    <w:rsid w:val="00202736"/>
    <w:rsid w:val="00202F2C"/>
    <w:rsid w:val="002030B0"/>
    <w:rsid w:val="0020335B"/>
    <w:rsid w:val="002037C3"/>
    <w:rsid w:val="002038F8"/>
    <w:rsid w:val="00204360"/>
    <w:rsid w:val="00204D4D"/>
    <w:rsid w:val="002055E0"/>
    <w:rsid w:val="002056B2"/>
    <w:rsid w:val="00205BBF"/>
    <w:rsid w:val="00205D6F"/>
    <w:rsid w:val="00205DB5"/>
    <w:rsid w:val="00206AB1"/>
    <w:rsid w:val="00207259"/>
    <w:rsid w:val="00207346"/>
    <w:rsid w:val="002079AA"/>
    <w:rsid w:val="00207A41"/>
    <w:rsid w:val="00207C17"/>
    <w:rsid w:val="00207CAC"/>
    <w:rsid w:val="00207D94"/>
    <w:rsid w:val="00207F34"/>
    <w:rsid w:val="00207F50"/>
    <w:rsid w:val="00207F70"/>
    <w:rsid w:val="00210122"/>
    <w:rsid w:val="00210138"/>
    <w:rsid w:val="002104FA"/>
    <w:rsid w:val="00210A42"/>
    <w:rsid w:val="00210E25"/>
    <w:rsid w:val="00210FF6"/>
    <w:rsid w:val="00211CC2"/>
    <w:rsid w:val="00211F50"/>
    <w:rsid w:val="002120A9"/>
    <w:rsid w:val="0021217D"/>
    <w:rsid w:val="00212362"/>
    <w:rsid w:val="002123C5"/>
    <w:rsid w:val="00212492"/>
    <w:rsid w:val="00212547"/>
    <w:rsid w:val="002125D7"/>
    <w:rsid w:val="00212702"/>
    <w:rsid w:val="0021342C"/>
    <w:rsid w:val="00213BD4"/>
    <w:rsid w:val="00213F66"/>
    <w:rsid w:val="00214506"/>
    <w:rsid w:val="00214783"/>
    <w:rsid w:val="002148D8"/>
    <w:rsid w:val="002148F8"/>
    <w:rsid w:val="002149ED"/>
    <w:rsid w:val="00214BE2"/>
    <w:rsid w:val="00214C42"/>
    <w:rsid w:val="00214C4C"/>
    <w:rsid w:val="00214CBA"/>
    <w:rsid w:val="00214FA6"/>
    <w:rsid w:val="00215340"/>
    <w:rsid w:val="0021562C"/>
    <w:rsid w:val="00215B22"/>
    <w:rsid w:val="00215EB0"/>
    <w:rsid w:val="00215F77"/>
    <w:rsid w:val="002161CD"/>
    <w:rsid w:val="002162FB"/>
    <w:rsid w:val="00216550"/>
    <w:rsid w:val="00216782"/>
    <w:rsid w:val="0021683C"/>
    <w:rsid w:val="00216AEC"/>
    <w:rsid w:val="00216B8C"/>
    <w:rsid w:val="00216E4B"/>
    <w:rsid w:val="002171D8"/>
    <w:rsid w:val="002173CA"/>
    <w:rsid w:val="0021798B"/>
    <w:rsid w:val="002201A2"/>
    <w:rsid w:val="00220325"/>
    <w:rsid w:val="00220568"/>
    <w:rsid w:val="002206AF"/>
    <w:rsid w:val="00220B44"/>
    <w:rsid w:val="00220CF7"/>
    <w:rsid w:val="00220D83"/>
    <w:rsid w:val="00220F8B"/>
    <w:rsid w:val="00221014"/>
    <w:rsid w:val="002215AD"/>
    <w:rsid w:val="00221635"/>
    <w:rsid w:val="00221863"/>
    <w:rsid w:val="00221925"/>
    <w:rsid w:val="00221AB7"/>
    <w:rsid w:val="00221EF7"/>
    <w:rsid w:val="0022210E"/>
    <w:rsid w:val="002221AF"/>
    <w:rsid w:val="00222216"/>
    <w:rsid w:val="002225C5"/>
    <w:rsid w:val="00222F74"/>
    <w:rsid w:val="0022328A"/>
    <w:rsid w:val="002232EC"/>
    <w:rsid w:val="00223738"/>
    <w:rsid w:val="0022385D"/>
    <w:rsid w:val="00223B03"/>
    <w:rsid w:val="00223C1F"/>
    <w:rsid w:val="00223E82"/>
    <w:rsid w:val="002244F8"/>
    <w:rsid w:val="00224770"/>
    <w:rsid w:val="00224787"/>
    <w:rsid w:val="002250FD"/>
    <w:rsid w:val="00225250"/>
    <w:rsid w:val="002257F1"/>
    <w:rsid w:val="0022623D"/>
    <w:rsid w:val="00226312"/>
    <w:rsid w:val="00226412"/>
    <w:rsid w:val="002265B3"/>
    <w:rsid w:val="002267C0"/>
    <w:rsid w:val="002269B1"/>
    <w:rsid w:val="00226A47"/>
    <w:rsid w:val="00226BBB"/>
    <w:rsid w:val="00226DDF"/>
    <w:rsid w:val="002271C7"/>
    <w:rsid w:val="002271D5"/>
    <w:rsid w:val="00227C40"/>
    <w:rsid w:val="00227EFB"/>
    <w:rsid w:val="00227FCF"/>
    <w:rsid w:val="002300BE"/>
    <w:rsid w:val="00230268"/>
    <w:rsid w:val="002308A4"/>
    <w:rsid w:val="002308A9"/>
    <w:rsid w:val="00230D36"/>
    <w:rsid w:val="0023137F"/>
    <w:rsid w:val="002313D5"/>
    <w:rsid w:val="002317C9"/>
    <w:rsid w:val="0023185C"/>
    <w:rsid w:val="00231BC6"/>
    <w:rsid w:val="00231FF3"/>
    <w:rsid w:val="0023214B"/>
    <w:rsid w:val="0023214D"/>
    <w:rsid w:val="0023242F"/>
    <w:rsid w:val="00232F1B"/>
    <w:rsid w:val="00232FC2"/>
    <w:rsid w:val="00233057"/>
    <w:rsid w:val="00233476"/>
    <w:rsid w:val="00233A57"/>
    <w:rsid w:val="00233F13"/>
    <w:rsid w:val="00233FBC"/>
    <w:rsid w:val="0023477A"/>
    <w:rsid w:val="002348C3"/>
    <w:rsid w:val="002348ED"/>
    <w:rsid w:val="00234A09"/>
    <w:rsid w:val="00234B5F"/>
    <w:rsid w:val="00234D8E"/>
    <w:rsid w:val="00235223"/>
    <w:rsid w:val="00235518"/>
    <w:rsid w:val="002359CE"/>
    <w:rsid w:val="00235DDF"/>
    <w:rsid w:val="00235F0B"/>
    <w:rsid w:val="0023646C"/>
    <w:rsid w:val="00236626"/>
    <w:rsid w:val="00236914"/>
    <w:rsid w:val="002369FC"/>
    <w:rsid w:val="00236D7E"/>
    <w:rsid w:val="00236FFB"/>
    <w:rsid w:val="002378C7"/>
    <w:rsid w:val="00237A53"/>
    <w:rsid w:val="00237B59"/>
    <w:rsid w:val="00237F87"/>
    <w:rsid w:val="00237F99"/>
    <w:rsid w:val="002400FB"/>
    <w:rsid w:val="0024064B"/>
    <w:rsid w:val="00240AF0"/>
    <w:rsid w:val="00240F5F"/>
    <w:rsid w:val="00241507"/>
    <w:rsid w:val="00241AEF"/>
    <w:rsid w:val="00241DDD"/>
    <w:rsid w:val="00242030"/>
    <w:rsid w:val="00242080"/>
    <w:rsid w:val="00242153"/>
    <w:rsid w:val="0024290B"/>
    <w:rsid w:val="00242B12"/>
    <w:rsid w:val="00242C17"/>
    <w:rsid w:val="00242CE3"/>
    <w:rsid w:val="00243547"/>
    <w:rsid w:val="0024380D"/>
    <w:rsid w:val="0024396B"/>
    <w:rsid w:val="00243C05"/>
    <w:rsid w:val="00243DBC"/>
    <w:rsid w:val="00243F6C"/>
    <w:rsid w:val="00244010"/>
    <w:rsid w:val="002443C6"/>
    <w:rsid w:val="00244505"/>
    <w:rsid w:val="0024487A"/>
    <w:rsid w:val="00244CC9"/>
    <w:rsid w:val="00244CCA"/>
    <w:rsid w:val="00244DA6"/>
    <w:rsid w:val="00245106"/>
    <w:rsid w:val="002452B5"/>
    <w:rsid w:val="0024581B"/>
    <w:rsid w:val="00245930"/>
    <w:rsid w:val="00245C92"/>
    <w:rsid w:val="00245CFD"/>
    <w:rsid w:val="00245E40"/>
    <w:rsid w:val="00245F07"/>
    <w:rsid w:val="0024677F"/>
    <w:rsid w:val="00246AB2"/>
    <w:rsid w:val="00246DD6"/>
    <w:rsid w:val="00246F21"/>
    <w:rsid w:val="00247033"/>
    <w:rsid w:val="00247709"/>
    <w:rsid w:val="00247A46"/>
    <w:rsid w:val="00247A9D"/>
    <w:rsid w:val="00247D65"/>
    <w:rsid w:val="002500BD"/>
    <w:rsid w:val="00250202"/>
    <w:rsid w:val="00250304"/>
    <w:rsid w:val="00250917"/>
    <w:rsid w:val="00250A10"/>
    <w:rsid w:val="0025158D"/>
    <w:rsid w:val="002515C5"/>
    <w:rsid w:val="00251670"/>
    <w:rsid w:val="002517E9"/>
    <w:rsid w:val="002520C2"/>
    <w:rsid w:val="0025296D"/>
    <w:rsid w:val="00252DD5"/>
    <w:rsid w:val="00252E8A"/>
    <w:rsid w:val="002537E5"/>
    <w:rsid w:val="00253EFF"/>
    <w:rsid w:val="00253FD7"/>
    <w:rsid w:val="00254066"/>
    <w:rsid w:val="002541DD"/>
    <w:rsid w:val="002542E7"/>
    <w:rsid w:val="002548CC"/>
    <w:rsid w:val="00254B78"/>
    <w:rsid w:val="0025504D"/>
    <w:rsid w:val="0025509F"/>
    <w:rsid w:val="002551A9"/>
    <w:rsid w:val="00255258"/>
    <w:rsid w:val="00255B3D"/>
    <w:rsid w:val="00255D74"/>
    <w:rsid w:val="002566B1"/>
    <w:rsid w:val="00256861"/>
    <w:rsid w:val="00256B84"/>
    <w:rsid w:val="00256CE4"/>
    <w:rsid w:val="00256D15"/>
    <w:rsid w:val="00256D80"/>
    <w:rsid w:val="002570A8"/>
    <w:rsid w:val="002570AE"/>
    <w:rsid w:val="00257485"/>
    <w:rsid w:val="00257508"/>
    <w:rsid w:val="00257624"/>
    <w:rsid w:val="00257647"/>
    <w:rsid w:val="002577D7"/>
    <w:rsid w:val="002577FA"/>
    <w:rsid w:val="002578DB"/>
    <w:rsid w:val="00257BD5"/>
    <w:rsid w:val="00257FA3"/>
    <w:rsid w:val="002601CD"/>
    <w:rsid w:val="0026027E"/>
    <w:rsid w:val="00260435"/>
    <w:rsid w:val="002606D2"/>
    <w:rsid w:val="00260B0E"/>
    <w:rsid w:val="00260E67"/>
    <w:rsid w:val="0026113C"/>
    <w:rsid w:val="0026118C"/>
    <w:rsid w:val="0026146D"/>
    <w:rsid w:val="002615F9"/>
    <w:rsid w:val="002618B8"/>
    <w:rsid w:val="00261B2F"/>
    <w:rsid w:val="00261D7A"/>
    <w:rsid w:val="00261DE5"/>
    <w:rsid w:val="00261E63"/>
    <w:rsid w:val="0026207B"/>
    <w:rsid w:val="00262893"/>
    <w:rsid w:val="0026298B"/>
    <w:rsid w:val="002629FD"/>
    <w:rsid w:val="00262AC5"/>
    <w:rsid w:val="00262BD1"/>
    <w:rsid w:val="00262E8B"/>
    <w:rsid w:val="0026308E"/>
    <w:rsid w:val="0026338C"/>
    <w:rsid w:val="00263551"/>
    <w:rsid w:val="00263A53"/>
    <w:rsid w:val="00263C3C"/>
    <w:rsid w:val="00264057"/>
    <w:rsid w:val="002647C0"/>
    <w:rsid w:val="00264889"/>
    <w:rsid w:val="002649FC"/>
    <w:rsid w:val="00264AAF"/>
    <w:rsid w:val="00264B3E"/>
    <w:rsid w:val="00264C4A"/>
    <w:rsid w:val="00264CAA"/>
    <w:rsid w:val="00265CA6"/>
    <w:rsid w:val="00265E26"/>
    <w:rsid w:val="00266590"/>
    <w:rsid w:val="00266678"/>
    <w:rsid w:val="00266F2F"/>
    <w:rsid w:val="0026715B"/>
    <w:rsid w:val="00267D63"/>
    <w:rsid w:val="00267D9A"/>
    <w:rsid w:val="00267FF4"/>
    <w:rsid w:val="002706E4"/>
    <w:rsid w:val="00270A28"/>
    <w:rsid w:val="00270D0A"/>
    <w:rsid w:val="002710D8"/>
    <w:rsid w:val="002713CF"/>
    <w:rsid w:val="00271486"/>
    <w:rsid w:val="00271DA3"/>
    <w:rsid w:val="00272451"/>
    <w:rsid w:val="002725FF"/>
    <w:rsid w:val="002726C7"/>
    <w:rsid w:val="0027289E"/>
    <w:rsid w:val="002729C0"/>
    <w:rsid w:val="00272F44"/>
    <w:rsid w:val="002730D0"/>
    <w:rsid w:val="00273755"/>
    <w:rsid w:val="00273F9B"/>
    <w:rsid w:val="00274083"/>
    <w:rsid w:val="00274251"/>
    <w:rsid w:val="0027451A"/>
    <w:rsid w:val="002747C8"/>
    <w:rsid w:val="0027482F"/>
    <w:rsid w:val="00274887"/>
    <w:rsid w:val="002748D2"/>
    <w:rsid w:val="0027499F"/>
    <w:rsid w:val="00274AC1"/>
    <w:rsid w:val="00274B6D"/>
    <w:rsid w:val="00274C96"/>
    <w:rsid w:val="00274E00"/>
    <w:rsid w:val="00274FCF"/>
    <w:rsid w:val="002750C7"/>
    <w:rsid w:val="0027518B"/>
    <w:rsid w:val="002752A2"/>
    <w:rsid w:val="002752FD"/>
    <w:rsid w:val="002754A9"/>
    <w:rsid w:val="002757BB"/>
    <w:rsid w:val="002757D6"/>
    <w:rsid w:val="00275D9D"/>
    <w:rsid w:val="00275E51"/>
    <w:rsid w:val="00276002"/>
    <w:rsid w:val="0027653C"/>
    <w:rsid w:val="0027656B"/>
    <w:rsid w:val="0027663E"/>
    <w:rsid w:val="00276735"/>
    <w:rsid w:val="00276CB9"/>
    <w:rsid w:val="0027712C"/>
    <w:rsid w:val="00277409"/>
    <w:rsid w:val="00277565"/>
    <w:rsid w:val="00277749"/>
    <w:rsid w:val="00277CA3"/>
    <w:rsid w:val="00277D57"/>
    <w:rsid w:val="0028044C"/>
    <w:rsid w:val="0028046D"/>
    <w:rsid w:val="002806E5"/>
    <w:rsid w:val="00280AE0"/>
    <w:rsid w:val="00280B4C"/>
    <w:rsid w:val="00280D39"/>
    <w:rsid w:val="00280D9D"/>
    <w:rsid w:val="0028101F"/>
    <w:rsid w:val="0028130F"/>
    <w:rsid w:val="0028157F"/>
    <w:rsid w:val="00281A41"/>
    <w:rsid w:val="00281C5C"/>
    <w:rsid w:val="00281D86"/>
    <w:rsid w:val="00281E2B"/>
    <w:rsid w:val="00281FB6"/>
    <w:rsid w:val="00281FE8"/>
    <w:rsid w:val="00282025"/>
    <w:rsid w:val="00282101"/>
    <w:rsid w:val="002823E1"/>
    <w:rsid w:val="00282469"/>
    <w:rsid w:val="00282B0C"/>
    <w:rsid w:val="0028302D"/>
    <w:rsid w:val="002831D0"/>
    <w:rsid w:val="00283311"/>
    <w:rsid w:val="00283E7E"/>
    <w:rsid w:val="00284026"/>
    <w:rsid w:val="002845EF"/>
    <w:rsid w:val="002849BA"/>
    <w:rsid w:val="00285814"/>
    <w:rsid w:val="00285E02"/>
    <w:rsid w:val="00286524"/>
    <w:rsid w:val="002865D0"/>
    <w:rsid w:val="00286B63"/>
    <w:rsid w:val="00286D6D"/>
    <w:rsid w:val="00286FDF"/>
    <w:rsid w:val="00287524"/>
    <w:rsid w:val="00287577"/>
    <w:rsid w:val="0028757A"/>
    <w:rsid w:val="00287749"/>
    <w:rsid w:val="0028786D"/>
    <w:rsid w:val="00287A7D"/>
    <w:rsid w:val="00290098"/>
    <w:rsid w:val="002905E7"/>
    <w:rsid w:val="0029061D"/>
    <w:rsid w:val="0029099C"/>
    <w:rsid w:val="00290E30"/>
    <w:rsid w:val="00290EFB"/>
    <w:rsid w:val="002911A2"/>
    <w:rsid w:val="00291345"/>
    <w:rsid w:val="00291585"/>
    <w:rsid w:val="00291606"/>
    <w:rsid w:val="00291894"/>
    <w:rsid w:val="00291923"/>
    <w:rsid w:val="00291C8C"/>
    <w:rsid w:val="0029218E"/>
    <w:rsid w:val="00292299"/>
    <w:rsid w:val="00292532"/>
    <w:rsid w:val="002927A6"/>
    <w:rsid w:val="002929C0"/>
    <w:rsid w:val="00292CD5"/>
    <w:rsid w:val="00292D21"/>
    <w:rsid w:val="00292D80"/>
    <w:rsid w:val="002931DA"/>
    <w:rsid w:val="002938E5"/>
    <w:rsid w:val="002939BE"/>
    <w:rsid w:val="00293AFC"/>
    <w:rsid w:val="00293FF1"/>
    <w:rsid w:val="00294007"/>
    <w:rsid w:val="00294115"/>
    <w:rsid w:val="00294752"/>
    <w:rsid w:val="00294B03"/>
    <w:rsid w:val="00294E30"/>
    <w:rsid w:val="00294E6A"/>
    <w:rsid w:val="00294FE7"/>
    <w:rsid w:val="002952AA"/>
    <w:rsid w:val="00295974"/>
    <w:rsid w:val="00295DD4"/>
    <w:rsid w:val="00296044"/>
    <w:rsid w:val="00296109"/>
    <w:rsid w:val="0029621C"/>
    <w:rsid w:val="0029651F"/>
    <w:rsid w:val="00296A04"/>
    <w:rsid w:val="00296C3E"/>
    <w:rsid w:val="00296C45"/>
    <w:rsid w:val="00296F4F"/>
    <w:rsid w:val="00297550"/>
    <w:rsid w:val="00297564"/>
    <w:rsid w:val="00297998"/>
    <w:rsid w:val="00297C22"/>
    <w:rsid w:val="00297C4F"/>
    <w:rsid w:val="00297D92"/>
    <w:rsid w:val="00297E8E"/>
    <w:rsid w:val="00297EAF"/>
    <w:rsid w:val="002A0013"/>
    <w:rsid w:val="002A0385"/>
    <w:rsid w:val="002A04CE"/>
    <w:rsid w:val="002A05A5"/>
    <w:rsid w:val="002A0702"/>
    <w:rsid w:val="002A07A0"/>
    <w:rsid w:val="002A0945"/>
    <w:rsid w:val="002A0AC1"/>
    <w:rsid w:val="002A0C08"/>
    <w:rsid w:val="002A10FD"/>
    <w:rsid w:val="002A114E"/>
    <w:rsid w:val="002A1594"/>
    <w:rsid w:val="002A17D7"/>
    <w:rsid w:val="002A1A9B"/>
    <w:rsid w:val="002A1F72"/>
    <w:rsid w:val="002A226A"/>
    <w:rsid w:val="002A2318"/>
    <w:rsid w:val="002A2458"/>
    <w:rsid w:val="002A25A4"/>
    <w:rsid w:val="002A2721"/>
    <w:rsid w:val="002A2817"/>
    <w:rsid w:val="002A28F1"/>
    <w:rsid w:val="002A32AE"/>
    <w:rsid w:val="002A34BE"/>
    <w:rsid w:val="002A3697"/>
    <w:rsid w:val="002A3F68"/>
    <w:rsid w:val="002A3FA2"/>
    <w:rsid w:val="002A4079"/>
    <w:rsid w:val="002A4258"/>
    <w:rsid w:val="002A43D4"/>
    <w:rsid w:val="002A478A"/>
    <w:rsid w:val="002A48DD"/>
    <w:rsid w:val="002A4A8F"/>
    <w:rsid w:val="002A4B62"/>
    <w:rsid w:val="002A4C30"/>
    <w:rsid w:val="002A5170"/>
    <w:rsid w:val="002A52E1"/>
    <w:rsid w:val="002A543D"/>
    <w:rsid w:val="002A56FA"/>
    <w:rsid w:val="002A5CB5"/>
    <w:rsid w:val="002A5FF9"/>
    <w:rsid w:val="002A61EE"/>
    <w:rsid w:val="002A6495"/>
    <w:rsid w:val="002A64CE"/>
    <w:rsid w:val="002A67B9"/>
    <w:rsid w:val="002A6F95"/>
    <w:rsid w:val="002A706F"/>
    <w:rsid w:val="002A71DE"/>
    <w:rsid w:val="002A724A"/>
    <w:rsid w:val="002A72A7"/>
    <w:rsid w:val="002A753E"/>
    <w:rsid w:val="002A75EF"/>
    <w:rsid w:val="002A7AFC"/>
    <w:rsid w:val="002A7B20"/>
    <w:rsid w:val="002B081B"/>
    <w:rsid w:val="002B0CD9"/>
    <w:rsid w:val="002B0F65"/>
    <w:rsid w:val="002B1431"/>
    <w:rsid w:val="002B1482"/>
    <w:rsid w:val="002B167B"/>
    <w:rsid w:val="002B17B3"/>
    <w:rsid w:val="002B19E0"/>
    <w:rsid w:val="002B1AD0"/>
    <w:rsid w:val="002B1BD5"/>
    <w:rsid w:val="002B261D"/>
    <w:rsid w:val="002B26D3"/>
    <w:rsid w:val="002B26FB"/>
    <w:rsid w:val="002B2716"/>
    <w:rsid w:val="002B2A85"/>
    <w:rsid w:val="002B2AB1"/>
    <w:rsid w:val="002B2D23"/>
    <w:rsid w:val="002B2ED1"/>
    <w:rsid w:val="002B327B"/>
    <w:rsid w:val="002B3449"/>
    <w:rsid w:val="002B37DA"/>
    <w:rsid w:val="002B3A05"/>
    <w:rsid w:val="002B47AE"/>
    <w:rsid w:val="002B50B4"/>
    <w:rsid w:val="002B52E7"/>
    <w:rsid w:val="002B53CD"/>
    <w:rsid w:val="002B54D8"/>
    <w:rsid w:val="002B5B76"/>
    <w:rsid w:val="002B5BFF"/>
    <w:rsid w:val="002B673E"/>
    <w:rsid w:val="002B684C"/>
    <w:rsid w:val="002B6A5C"/>
    <w:rsid w:val="002B703F"/>
    <w:rsid w:val="002B7351"/>
    <w:rsid w:val="002B7549"/>
    <w:rsid w:val="002B766A"/>
    <w:rsid w:val="002B767E"/>
    <w:rsid w:val="002B7A60"/>
    <w:rsid w:val="002B7E02"/>
    <w:rsid w:val="002B7EF0"/>
    <w:rsid w:val="002C0156"/>
    <w:rsid w:val="002C0317"/>
    <w:rsid w:val="002C036F"/>
    <w:rsid w:val="002C08D7"/>
    <w:rsid w:val="002C091B"/>
    <w:rsid w:val="002C0BAB"/>
    <w:rsid w:val="002C10B6"/>
    <w:rsid w:val="002C12E1"/>
    <w:rsid w:val="002C14DD"/>
    <w:rsid w:val="002C1926"/>
    <w:rsid w:val="002C1936"/>
    <w:rsid w:val="002C23C6"/>
    <w:rsid w:val="002C2537"/>
    <w:rsid w:val="002C3022"/>
    <w:rsid w:val="002C3131"/>
    <w:rsid w:val="002C36E6"/>
    <w:rsid w:val="002C3902"/>
    <w:rsid w:val="002C3949"/>
    <w:rsid w:val="002C39A3"/>
    <w:rsid w:val="002C42D9"/>
    <w:rsid w:val="002C46E7"/>
    <w:rsid w:val="002C46FC"/>
    <w:rsid w:val="002C4A10"/>
    <w:rsid w:val="002C4CCD"/>
    <w:rsid w:val="002C4E5C"/>
    <w:rsid w:val="002C513B"/>
    <w:rsid w:val="002C52B1"/>
    <w:rsid w:val="002C53B8"/>
    <w:rsid w:val="002C549B"/>
    <w:rsid w:val="002C54FC"/>
    <w:rsid w:val="002C5643"/>
    <w:rsid w:val="002C564C"/>
    <w:rsid w:val="002C596B"/>
    <w:rsid w:val="002C5BF4"/>
    <w:rsid w:val="002C5E56"/>
    <w:rsid w:val="002C6027"/>
    <w:rsid w:val="002C63FE"/>
    <w:rsid w:val="002C647E"/>
    <w:rsid w:val="002C6B1C"/>
    <w:rsid w:val="002C6C75"/>
    <w:rsid w:val="002C715D"/>
    <w:rsid w:val="002C719A"/>
    <w:rsid w:val="002C7223"/>
    <w:rsid w:val="002C72B5"/>
    <w:rsid w:val="002C736D"/>
    <w:rsid w:val="002C74C3"/>
    <w:rsid w:val="002C75DA"/>
    <w:rsid w:val="002C7607"/>
    <w:rsid w:val="002C7917"/>
    <w:rsid w:val="002D0324"/>
    <w:rsid w:val="002D034B"/>
    <w:rsid w:val="002D054C"/>
    <w:rsid w:val="002D094D"/>
    <w:rsid w:val="002D0988"/>
    <w:rsid w:val="002D0A65"/>
    <w:rsid w:val="002D0DC8"/>
    <w:rsid w:val="002D0F8B"/>
    <w:rsid w:val="002D1051"/>
    <w:rsid w:val="002D1102"/>
    <w:rsid w:val="002D112E"/>
    <w:rsid w:val="002D1263"/>
    <w:rsid w:val="002D15EA"/>
    <w:rsid w:val="002D209B"/>
    <w:rsid w:val="002D219B"/>
    <w:rsid w:val="002D23D3"/>
    <w:rsid w:val="002D240A"/>
    <w:rsid w:val="002D2593"/>
    <w:rsid w:val="002D28A3"/>
    <w:rsid w:val="002D294D"/>
    <w:rsid w:val="002D31E3"/>
    <w:rsid w:val="002D3254"/>
    <w:rsid w:val="002D35CA"/>
    <w:rsid w:val="002D37E4"/>
    <w:rsid w:val="002D39A6"/>
    <w:rsid w:val="002D3A63"/>
    <w:rsid w:val="002D3E9F"/>
    <w:rsid w:val="002D454B"/>
    <w:rsid w:val="002D474C"/>
    <w:rsid w:val="002D47E0"/>
    <w:rsid w:val="002D4CEA"/>
    <w:rsid w:val="002D4D8C"/>
    <w:rsid w:val="002D4EA7"/>
    <w:rsid w:val="002D4EF0"/>
    <w:rsid w:val="002D5020"/>
    <w:rsid w:val="002D570D"/>
    <w:rsid w:val="002D5A09"/>
    <w:rsid w:val="002D62DF"/>
    <w:rsid w:val="002D6636"/>
    <w:rsid w:val="002D67B8"/>
    <w:rsid w:val="002D6B2D"/>
    <w:rsid w:val="002D6FA8"/>
    <w:rsid w:val="002D74E5"/>
    <w:rsid w:val="002D758E"/>
    <w:rsid w:val="002D75E2"/>
    <w:rsid w:val="002D7670"/>
    <w:rsid w:val="002D76C1"/>
    <w:rsid w:val="002D781A"/>
    <w:rsid w:val="002D798E"/>
    <w:rsid w:val="002D7A9C"/>
    <w:rsid w:val="002D7C3F"/>
    <w:rsid w:val="002D7D9B"/>
    <w:rsid w:val="002D7DCB"/>
    <w:rsid w:val="002E03F5"/>
    <w:rsid w:val="002E09B1"/>
    <w:rsid w:val="002E0B24"/>
    <w:rsid w:val="002E0E4F"/>
    <w:rsid w:val="002E14F1"/>
    <w:rsid w:val="002E1578"/>
    <w:rsid w:val="002E1727"/>
    <w:rsid w:val="002E186F"/>
    <w:rsid w:val="002E1BA0"/>
    <w:rsid w:val="002E1E34"/>
    <w:rsid w:val="002E2029"/>
    <w:rsid w:val="002E245C"/>
    <w:rsid w:val="002E25FE"/>
    <w:rsid w:val="002E27BF"/>
    <w:rsid w:val="002E2830"/>
    <w:rsid w:val="002E2BCB"/>
    <w:rsid w:val="002E2C66"/>
    <w:rsid w:val="002E2FDC"/>
    <w:rsid w:val="002E31BA"/>
    <w:rsid w:val="002E3308"/>
    <w:rsid w:val="002E3B14"/>
    <w:rsid w:val="002E3E06"/>
    <w:rsid w:val="002E4178"/>
    <w:rsid w:val="002E42F4"/>
    <w:rsid w:val="002E4D3E"/>
    <w:rsid w:val="002E4F91"/>
    <w:rsid w:val="002E63D8"/>
    <w:rsid w:val="002E64D3"/>
    <w:rsid w:val="002E687E"/>
    <w:rsid w:val="002E6B6A"/>
    <w:rsid w:val="002E6BAA"/>
    <w:rsid w:val="002E6BDA"/>
    <w:rsid w:val="002E7504"/>
    <w:rsid w:val="002E771C"/>
    <w:rsid w:val="002E7936"/>
    <w:rsid w:val="002E7957"/>
    <w:rsid w:val="002E7A35"/>
    <w:rsid w:val="002E7A6F"/>
    <w:rsid w:val="002E7B2A"/>
    <w:rsid w:val="002E7C17"/>
    <w:rsid w:val="002E7FE9"/>
    <w:rsid w:val="002F056E"/>
    <w:rsid w:val="002F0E66"/>
    <w:rsid w:val="002F1216"/>
    <w:rsid w:val="002F1282"/>
    <w:rsid w:val="002F19D7"/>
    <w:rsid w:val="002F1C27"/>
    <w:rsid w:val="002F1DC4"/>
    <w:rsid w:val="002F1E3C"/>
    <w:rsid w:val="002F1FF3"/>
    <w:rsid w:val="002F216E"/>
    <w:rsid w:val="002F252E"/>
    <w:rsid w:val="002F266C"/>
    <w:rsid w:val="002F2713"/>
    <w:rsid w:val="002F2997"/>
    <w:rsid w:val="002F2A35"/>
    <w:rsid w:val="002F2B0E"/>
    <w:rsid w:val="002F2B84"/>
    <w:rsid w:val="002F2C69"/>
    <w:rsid w:val="002F31B3"/>
    <w:rsid w:val="002F366A"/>
    <w:rsid w:val="002F371B"/>
    <w:rsid w:val="002F3F87"/>
    <w:rsid w:val="002F41AD"/>
    <w:rsid w:val="002F448A"/>
    <w:rsid w:val="002F44AA"/>
    <w:rsid w:val="002F4708"/>
    <w:rsid w:val="002F48B4"/>
    <w:rsid w:val="002F4F9A"/>
    <w:rsid w:val="002F503F"/>
    <w:rsid w:val="002F541C"/>
    <w:rsid w:val="002F5765"/>
    <w:rsid w:val="002F5967"/>
    <w:rsid w:val="002F59D1"/>
    <w:rsid w:val="002F5A53"/>
    <w:rsid w:val="002F5A75"/>
    <w:rsid w:val="002F5E51"/>
    <w:rsid w:val="002F5EBC"/>
    <w:rsid w:val="002F63F1"/>
    <w:rsid w:val="002F6BBD"/>
    <w:rsid w:val="002F6E8A"/>
    <w:rsid w:val="002F7237"/>
    <w:rsid w:val="002F7624"/>
    <w:rsid w:val="002F76AF"/>
    <w:rsid w:val="002F7929"/>
    <w:rsid w:val="002F79D4"/>
    <w:rsid w:val="002F7AC8"/>
    <w:rsid w:val="002F7E82"/>
    <w:rsid w:val="0030007E"/>
    <w:rsid w:val="0030032E"/>
    <w:rsid w:val="00300414"/>
    <w:rsid w:val="00300CD2"/>
    <w:rsid w:val="00300ED3"/>
    <w:rsid w:val="00300FC0"/>
    <w:rsid w:val="0030101C"/>
    <w:rsid w:val="0030114A"/>
    <w:rsid w:val="003011A6"/>
    <w:rsid w:val="00301388"/>
    <w:rsid w:val="003013F8"/>
    <w:rsid w:val="003014A0"/>
    <w:rsid w:val="00301545"/>
    <w:rsid w:val="0030171F"/>
    <w:rsid w:val="00301F18"/>
    <w:rsid w:val="00302162"/>
    <w:rsid w:val="00302DCC"/>
    <w:rsid w:val="00302F52"/>
    <w:rsid w:val="0030310D"/>
    <w:rsid w:val="0030325E"/>
    <w:rsid w:val="003038A5"/>
    <w:rsid w:val="0030398A"/>
    <w:rsid w:val="00303EE8"/>
    <w:rsid w:val="003044F5"/>
    <w:rsid w:val="0030471F"/>
    <w:rsid w:val="003047D3"/>
    <w:rsid w:val="003048CE"/>
    <w:rsid w:val="00304D7C"/>
    <w:rsid w:val="00304F69"/>
    <w:rsid w:val="00304FFE"/>
    <w:rsid w:val="00305099"/>
    <w:rsid w:val="003052D1"/>
    <w:rsid w:val="00305445"/>
    <w:rsid w:val="0030557F"/>
    <w:rsid w:val="00305757"/>
    <w:rsid w:val="0030588E"/>
    <w:rsid w:val="00305966"/>
    <w:rsid w:val="00305974"/>
    <w:rsid w:val="00305BE6"/>
    <w:rsid w:val="00305DBA"/>
    <w:rsid w:val="00305DF6"/>
    <w:rsid w:val="00306C1A"/>
    <w:rsid w:val="00306D05"/>
    <w:rsid w:val="00306FE4"/>
    <w:rsid w:val="00307361"/>
    <w:rsid w:val="003073C6"/>
    <w:rsid w:val="00307B45"/>
    <w:rsid w:val="00307C2B"/>
    <w:rsid w:val="00307EA1"/>
    <w:rsid w:val="00307EDD"/>
    <w:rsid w:val="00310002"/>
    <w:rsid w:val="00310076"/>
    <w:rsid w:val="003100B9"/>
    <w:rsid w:val="003101C2"/>
    <w:rsid w:val="003102C8"/>
    <w:rsid w:val="0031039D"/>
    <w:rsid w:val="00310A65"/>
    <w:rsid w:val="00310B04"/>
    <w:rsid w:val="003110B9"/>
    <w:rsid w:val="00311364"/>
    <w:rsid w:val="0031165B"/>
    <w:rsid w:val="0031172A"/>
    <w:rsid w:val="0031186C"/>
    <w:rsid w:val="00311B0B"/>
    <w:rsid w:val="00311CA3"/>
    <w:rsid w:val="003121B5"/>
    <w:rsid w:val="003126B9"/>
    <w:rsid w:val="00312A75"/>
    <w:rsid w:val="00312AA1"/>
    <w:rsid w:val="00312CBE"/>
    <w:rsid w:val="00312DE6"/>
    <w:rsid w:val="00313945"/>
    <w:rsid w:val="00313B72"/>
    <w:rsid w:val="00313DC6"/>
    <w:rsid w:val="00313F78"/>
    <w:rsid w:val="00313FF8"/>
    <w:rsid w:val="00314092"/>
    <w:rsid w:val="003140CC"/>
    <w:rsid w:val="003140F4"/>
    <w:rsid w:val="003143CB"/>
    <w:rsid w:val="003144D4"/>
    <w:rsid w:val="003145CC"/>
    <w:rsid w:val="0031483F"/>
    <w:rsid w:val="00314874"/>
    <w:rsid w:val="0031496B"/>
    <w:rsid w:val="00314A28"/>
    <w:rsid w:val="00314C5E"/>
    <w:rsid w:val="00314CEB"/>
    <w:rsid w:val="0031503A"/>
    <w:rsid w:val="0031522F"/>
    <w:rsid w:val="00315381"/>
    <w:rsid w:val="0031554F"/>
    <w:rsid w:val="00315745"/>
    <w:rsid w:val="00315805"/>
    <w:rsid w:val="003159C8"/>
    <w:rsid w:val="00315A2E"/>
    <w:rsid w:val="00315F96"/>
    <w:rsid w:val="00316529"/>
    <w:rsid w:val="003166D4"/>
    <w:rsid w:val="0031679D"/>
    <w:rsid w:val="0031737A"/>
    <w:rsid w:val="003179BB"/>
    <w:rsid w:val="00317B61"/>
    <w:rsid w:val="00317DD2"/>
    <w:rsid w:val="003203A8"/>
    <w:rsid w:val="003203BB"/>
    <w:rsid w:val="00320416"/>
    <w:rsid w:val="003204C6"/>
    <w:rsid w:val="003205A6"/>
    <w:rsid w:val="0032076A"/>
    <w:rsid w:val="00320AF3"/>
    <w:rsid w:val="00320F39"/>
    <w:rsid w:val="00320F4F"/>
    <w:rsid w:val="00320F9F"/>
    <w:rsid w:val="00321122"/>
    <w:rsid w:val="003211A5"/>
    <w:rsid w:val="0032151F"/>
    <w:rsid w:val="00321661"/>
    <w:rsid w:val="00321939"/>
    <w:rsid w:val="00321A9D"/>
    <w:rsid w:val="00321B58"/>
    <w:rsid w:val="00321DD1"/>
    <w:rsid w:val="00321EBB"/>
    <w:rsid w:val="0032242F"/>
    <w:rsid w:val="003224BE"/>
    <w:rsid w:val="00322AD7"/>
    <w:rsid w:val="00322C55"/>
    <w:rsid w:val="00322FCD"/>
    <w:rsid w:val="0032308C"/>
    <w:rsid w:val="003230F4"/>
    <w:rsid w:val="00323263"/>
    <w:rsid w:val="003232BF"/>
    <w:rsid w:val="00323368"/>
    <w:rsid w:val="003236AB"/>
    <w:rsid w:val="00323764"/>
    <w:rsid w:val="0032380F"/>
    <w:rsid w:val="0032390D"/>
    <w:rsid w:val="00323941"/>
    <w:rsid w:val="00323DD7"/>
    <w:rsid w:val="003247F7"/>
    <w:rsid w:val="00324864"/>
    <w:rsid w:val="00324C46"/>
    <w:rsid w:val="00324EBF"/>
    <w:rsid w:val="00324F99"/>
    <w:rsid w:val="00325168"/>
    <w:rsid w:val="00325268"/>
    <w:rsid w:val="003252F0"/>
    <w:rsid w:val="003253B4"/>
    <w:rsid w:val="00325713"/>
    <w:rsid w:val="0032573D"/>
    <w:rsid w:val="003258ED"/>
    <w:rsid w:val="00325D8F"/>
    <w:rsid w:val="00325EAD"/>
    <w:rsid w:val="00325F98"/>
    <w:rsid w:val="00326030"/>
    <w:rsid w:val="003262CD"/>
    <w:rsid w:val="003268C3"/>
    <w:rsid w:val="00326A8B"/>
    <w:rsid w:val="00326C2F"/>
    <w:rsid w:val="00326D26"/>
    <w:rsid w:val="003279DC"/>
    <w:rsid w:val="00327A63"/>
    <w:rsid w:val="003300F1"/>
    <w:rsid w:val="003309AE"/>
    <w:rsid w:val="00330A5F"/>
    <w:rsid w:val="00330B2A"/>
    <w:rsid w:val="00330C49"/>
    <w:rsid w:val="00330CB4"/>
    <w:rsid w:val="00330D4C"/>
    <w:rsid w:val="00330EED"/>
    <w:rsid w:val="00331336"/>
    <w:rsid w:val="0033143B"/>
    <w:rsid w:val="00331A09"/>
    <w:rsid w:val="00331A63"/>
    <w:rsid w:val="00331E7B"/>
    <w:rsid w:val="00331EB7"/>
    <w:rsid w:val="00331F8F"/>
    <w:rsid w:val="00332011"/>
    <w:rsid w:val="003321C7"/>
    <w:rsid w:val="003321D0"/>
    <w:rsid w:val="00332789"/>
    <w:rsid w:val="00332C9A"/>
    <w:rsid w:val="00332D5B"/>
    <w:rsid w:val="00332DF5"/>
    <w:rsid w:val="00332EEC"/>
    <w:rsid w:val="00332EF1"/>
    <w:rsid w:val="0033340F"/>
    <w:rsid w:val="003337BF"/>
    <w:rsid w:val="00333BA3"/>
    <w:rsid w:val="00333C63"/>
    <w:rsid w:val="0033461F"/>
    <w:rsid w:val="00334620"/>
    <w:rsid w:val="0033499C"/>
    <w:rsid w:val="003352EB"/>
    <w:rsid w:val="0033546A"/>
    <w:rsid w:val="00335984"/>
    <w:rsid w:val="00335B0B"/>
    <w:rsid w:val="00335BE6"/>
    <w:rsid w:val="00336384"/>
    <w:rsid w:val="003363AD"/>
    <w:rsid w:val="00336517"/>
    <w:rsid w:val="0033703B"/>
    <w:rsid w:val="0033729D"/>
    <w:rsid w:val="00337783"/>
    <w:rsid w:val="00337806"/>
    <w:rsid w:val="00337CF0"/>
    <w:rsid w:val="00337F20"/>
    <w:rsid w:val="00340015"/>
    <w:rsid w:val="0034116A"/>
    <w:rsid w:val="00341CC1"/>
    <w:rsid w:val="00341EB0"/>
    <w:rsid w:val="00341EEC"/>
    <w:rsid w:val="00342094"/>
    <w:rsid w:val="00342131"/>
    <w:rsid w:val="00342488"/>
    <w:rsid w:val="00342595"/>
    <w:rsid w:val="00342A27"/>
    <w:rsid w:val="00342CBC"/>
    <w:rsid w:val="00342FDE"/>
    <w:rsid w:val="0034338C"/>
    <w:rsid w:val="00343660"/>
    <w:rsid w:val="00343979"/>
    <w:rsid w:val="00343DAB"/>
    <w:rsid w:val="003440FB"/>
    <w:rsid w:val="00344404"/>
    <w:rsid w:val="003448B1"/>
    <w:rsid w:val="00344922"/>
    <w:rsid w:val="003453E5"/>
    <w:rsid w:val="0034575C"/>
    <w:rsid w:val="0034579D"/>
    <w:rsid w:val="00345C1A"/>
    <w:rsid w:val="00345E3D"/>
    <w:rsid w:val="003460AB"/>
    <w:rsid w:val="003467E5"/>
    <w:rsid w:val="00346850"/>
    <w:rsid w:val="00346C2B"/>
    <w:rsid w:val="00346C78"/>
    <w:rsid w:val="00346FF4"/>
    <w:rsid w:val="00347033"/>
    <w:rsid w:val="00347857"/>
    <w:rsid w:val="003478CC"/>
    <w:rsid w:val="00347A38"/>
    <w:rsid w:val="00347B01"/>
    <w:rsid w:val="00347BDE"/>
    <w:rsid w:val="003508EF"/>
    <w:rsid w:val="0035090F"/>
    <w:rsid w:val="00350D03"/>
    <w:rsid w:val="0035102F"/>
    <w:rsid w:val="00351039"/>
    <w:rsid w:val="003514BE"/>
    <w:rsid w:val="0035172E"/>
    <w:rsid w:val="0035184E"/>
    <w:rsid w:val="00351A1E"/>
    <w:rsid w:val="00351D00"/>
    <w:rsid w:val="00351F5D"/>
    <w:rsid w:val="003524CE"/>
    <w:rsid w:val="00352674"/>
    <w:rsid w:val="00352976"/>
    <w:rsid w:val="00352AA7"/>
    <w:rsid w:val="00352DCA"/>
    <w:rsid w:val="00352EAE"/>
    <w:rsid w:val="00352ED3"/>
    <w:rsid w:val="0035305A"/>
    <w:rsid w:val="003532D7"/>
    <w:rsid w:val="00353412"/>
    <w:rsid w:val="00353718"/>
    <w:rsid w:val="0035377C"/>
    <w:rsid w:val="00353EEF"/>
    <w:rsid w:val="00354035"/>
    <w:rsid w:val="00354151"/>
    <w:rsid w:val="003543BC"/>
    <w:rsid w:val="0035451C"/>
    <w:rsid w:val="00354E35"/>
    <w:rsid w:val="00355229"/>
    <w:rsid w:val="00355739"/>
    <w:rsid w:val="00355748"/>
    <w:rsid w:val="00355AF9"/>
    <w:rsid w:val="00355C16"/>
    <w:rsid w:val="00355EAA"/>
    <w:rsid w:val="00356098"/>
    <w:rsid w:val="0035673C"/>
    <w:rsid w:val="003569BB"/>
    <w:rsid w:val="00356C55"/>
    <w:rsid w:val="00356F1D"/>
    <w:rsid w:val="00356FD3"/>
    <w:rsid w:val="003570D9"/>
    <w:rsid w:val="003571D5"/>
    <w:rsid w:val="00357A34"/>
    <w:rsid w:val="00357CF9"/>
    <w:rsid w:val="003603A2"/>
    <w:rsid w:val="00360524"/>
    <w:rsid w:val="00360953"/>
    <w:rsid w:val="00360E9A"/>
    <w:rsid w:val="00361236"/>
    <w:rsid w:val="00361280"/>
    <w:rsid w:val="00361357"/>
    <w:rsid w:val="003613F7"/>
    <w:rsid w:val="003618B6"/>
    <w:rsid w:val="00362188"/>
    <w:rsid w:val="003621C7"/>
    <w:rsid w:val="003621CD"/>
    <w:rsid w:val="00362294"/>
    <w:rsid w:val="003624D0"/>
    <w:rsid w:val="00362572"/>
    <w:rsid w:val="00362682"/>
    <w:rsid w:val="0036272D"/>
    <w:rsid w:val="003627C8"/>
    <w:rsid w:val="00362BD4"/>
    <w:rsid w:val="00362DD0"/>
    <w:rsid w:val="00363368"/>
    <w:rsid w:val="0036336A"/>
    <w:rsid w:val="0036347C"/>
    <w:rsid w:val="00363699"/>
    <w:rsid w:val="00363E9B"/>
    <w:rsid w:val="00364472"/>
    <w:rsid w:val="003647B4"/>
    <w:rsid w:val="0036480C"/>
    <w:rsid w:val="00364986"/>
    <w:rsid w:val="00364CAC"/>
    <w:rsid w:val="00364ECD"/>
    <w:rsid w:val="00365001"/>
    <w:rsid w:val="00365080"/>
    <w:rsid w:val="003652D1"/>
    <w:rsid w:val="003659C4"/>
    <w:rsid w:val="00365F3A"/>
    <w:rsid w:val="00366138"/>
    <w:rsid w:val="00366445"/>
    <w:rsid w:val="00366D72"/>
    <w:rsid w:val="00366DAA"/>
    <w:rsid w:val="00366EDC"/>
    <w:rsid w:val="003673D3"/>
    <w:rsid w:val="00367718"/>
    <w:rsid w:val="003677B1"/>
    <w:rsid w:val="00367880"/>
    <w:rsid w:val="003678A5"/>
    <w:rsid w:val="00367FB0"/>
    <w:rsid w:val="00370055"/>
    <w:rsid w:val="00370FAE"/>
    <w:rsid w:val="0037117E"/>
    <w:rsid w:val="00371258"/>
    <w:rsid w:val="00371B8A"/>
    <w:rsid w:val="00371BE1"/>
    <w:rsid w:val="00371E70"/>
    <w:rsid w:val="00371EF3"/>
    <w:rsid w:val="00372016"/>
    <w:rsid w:val="0037225B"/>
    <w:rsid w:val="003724A7"/>
    <w:rsid w:val="00372538"/>
    <w:rsid w:val="003726E1"/>
    <w:rsid w:val="00372823"/>
    <w:rsid w:val="00372C59"/>
    <w:rsid w:val="00372D32"/>
    <w:rsid w:val="00372E97"/>
    <w:rsid w:val="00373120"/>
    <w:rsid w:val="00373185"/>
    <w:rsid w:val="00373416"/>
    <w:rsid w:val="0037350F"/>
    <w:rsid w:val="00373781"/>
    <w:rsid w:val="003739DB"/>
    <w:rsid w:val="00374009"/>
    <w:rsid w:val="00374200"/>
    <w:rsid w:val="00374409"/>
    <w:rsid w:val="003746D9"/>
    <w:rsid w:val="00374AA6"/>
    <w:rsid w:val="00375046"/>
    <w:rsid w:val="00375195"/>
    <w:rsid w:val="0037522F"/>
    <w:rsid w:val="00375249"/>
    <w:rsid w:val="00375462"/>
    <w:rsid w:val="00375463"/>
    <w:rsid w:val="0037560A"/>
    <w:rsid w:val="00375710"/>
    <w:rsid w:val="00375EF4"/>
    <w:rsid w:val="00376066"/>
    <w:rsid w:val="00376154"/>
    <w:rsid w:val="0037642B"/>
    <w:rsid w:val="00376725"/>
    <w:rsid w:val="003768CC"/>
    <w:rsid w:val="00376F4E"/>
    <w:rsid w:val="00376F60"/>
    <w:rsid w:val="00377380"/>
    <w:rsid w:val="00377A99"/>
    <w:rsid w:val="00377E6C"/>
    <w:rsid w:val="003805B2"/>
    <w:rsid w:val="00380C94"/>
    <w:rsid w:val="00380DF3"/>
    <w:rsid w:val="00380F92"/>
    <w:rsid w:val="003812FA"/>
    <w:rsid w:val="0038169C"/>
    <w:rsid w:val="003819FE"/>
    <w:rsid w:val="00381A13"/>
    <w:rsid w:val="00381A2F"/>
    <w:rsid w:val="00381DBD"/>
    <w:rsid w:val="0038229F"/>
    <w:rsid w:val="00382959"/>
    <w:rsid w:val="00382966"/>
    <w:rsid w:val="00382A8A"/>
    <w:rsid w:val="00382C8F"/>
    <w:rsid w:val="00382C96"/>
    <w:rsid w:val="003832E7"/>
    <w:rsid w:val="00383439"/>
    <w:rsid w:val="0038383D"/>
    <w:rsid w:val="00383CD4"/>
    <w:rsid w:val="00383D29"/>
    <w:rsid w:val="00383E50"/>
    <w:rsid w:val="003844CF"/>
    <w:rsid w:val="00384E17"/>
    <w:rsid w:val="00384F0D"/>
    <w:rsid w:val="00384F54"/>
    <w:rsid w:val="00384FCC"/>
    <w:rsid w:val="0038504B"/>
    <w:rsid w:val="00385B22"/>
    <w:rsid w:val="00385CDE"/>
    <w:rsid w:val="00385DA8"/>
    <w:rsid w:val="00385F1A"/>
    <w:rsid w:val="003860C4"/>
    <w:rsid w:val="003862EA"/>
    <w:rsid w:val="003868AA"/>
    <w:rsid w:val="00386B02"/>
    <w:rsid w:val="00386C8F"/>
    <w:rsid w:val="00386C9D"/>
    <w:rsid w:val="00386D81"/>
    <w:rsid w:val="00386DD7"/>
    <w:rsid w:val="00386DE1"/>
    <w:rsid w:val="00386F0D"/>
    <w:rsid w:val="0038787D"/>
    <w:rsid w:val="003878D8"/>
    <w:rsid w:val="00387B82"/>
    <w:rsid w:val="00387BE9"/>
    <w:rsid w:val="00390021"/>
    <w:rsid w:val="00390091"/>
    <w:rsid w:val="003902D4"/>
    <w:rsid w:val="00390462"/>
    <w:rsid w:val="003905A9"/>
    <w:rsid w:val="003905D8"/>
    <w:rsid w:val="00390A24"/>
    <w:rsid w:val="00390A51"/>
    <w:rsid w:val="00390BD5"/>
    <w:rsid w:val="00391642"/>
    <w:rsid w:val="00391885"/>
    <w:rsid w:val="00391BC0"/>
    <w:rsid w:val="00391CA2"/>
    <w:rsid w:val="00391F22"/>
    <w:rsid w:val="003920DF"/>
    <w:rsid w:val="00392161"/>
    <w:rsid w:val="00392401"/>
    <w:rsid w:val="00392CDC"/>
    <w:rsid w:val="00392DC4"/>
    <w:rsid w:val="00392E7F"/>
    <w:rsid w:val="00392EC4"/>
    <w:rsid w:val="00393087"/>
    <w:rsid w:val="00393253"/>
    <w:rsid w:val="003935EB"/>
    <w:rsid w:val="00393855"/>
    <w:rsid w:val="00393ADB"/>
    <w:rsid w:val="00393B8E"/>
    <w:rsid w:val="00393EB4"/>
    <w:rsid w:val="003943C3"/>
    <w:rsid w:val="003946CC"/>
    <w:rsid w:val="00394709"/>
    <w:rsid w:val="0039473B"/>
    <w:rsid w:val="0039479A"/>
    <w:rsid w:val="00394A66"/>
    <w:rsid w:val="00394C4C"/>
    <w:rsid w:val="00394E1F"/>
    <w:rsid w:val="0039550A"/>
    <w:rsid w:val="00395527"/>
    <w:rsid w:val="0039566A"/>
    <w:rsid w:val="0039584A"/>
    <w:rsid w:val="00395881"/>
    <w:rsid w:val="003959C0"/>
    <w:rsid w:val="00395CF7"/>
    <w:rsid w:val="00395D26"/>
    <w:rsid w:val="00395F79"/>
    <w:rsid w:val="00396250"/>
    <w:rsid w:val="0039634F"/>
    <w:rsid w:val="003964BF"/>
    <w:rsid w:val="003969FF"/>
    <w:rsid w:val="00396EE5"/>
    <w:rsid w:val="00397718"/>
    <w:rsid w:val="0039778D"/>
    <w:rsid w:val="003978BD"/>
    <w:rsid w:val="00397BF8"/>
    <w:rsid w:val="00397C24"/>
    <w:rsid w:val="00397D51"/>
    <w:rsid w:val="003A02CB"/>
    <w:rsid w:val="003A03BC"/>
    <w:rsid w:val="003A070E"/>
    <w:rsid w:val="003A09ED"/>
    <w:rsid w:val="003A0B9C"/>
    <w:rsid w:val="003A0E18"/>
    <w:rsid w:val="003A1265"/>
    <w:rsid w:val="003A1366"/>
    <w:rsid w:val="003A1529"/>
    <w:rsid w:val="003A1C76"/>
    <w:rsid w:val="003A1E46"/>
    <w:rsid w:val="003A1E77"/>
    <w:rsid w:val="003A23EE"/>
    <w:rsid w:val="003A28CA"/>
    <w:rsid w:val="003A28D6"/>
    <w:rsid w:val="003A2973"/>
    <w:rsid w:val="003A2B08"/>
    <w:rsid w:val="003A2EB2"/>
    <w:rsid w:val="003A3087"/>
    <w:rsid w:val="003A30FA"/>
    <w:rsid w:val="003A3293"/>
    <w:rsid w:val="003A36F0"/>
    <w:rsid w:val="003A3A10"/>
    <w:rsid w:val="003A3A29"/>
    <w:rsid w:val="003A41C7"/>
    <w:rsid w:val="003A447C"/>
    <w:rsid w:val="003A45EF"/>
    <w:rsid w:val="003A4808"/>
    <w:rsid w:val="003A48B3"/>
    <w:rsid w:val="003A4B54"/>
    <w:rsid w:val="003A4EA2"/>
    <w:rsid w:val="003A59D3"/>
    <w:rsid w:val="003A5B2E"/>
    <w:rsid w:val="003A6D5D"/>
    <w:rsid w:val="003A7E56"/>
    <w:rsid w:val="003A7F72"/>
    <w:rsid w:val="003B0087"/>
    <w:rsid w:val="003B0121"/>
    <w:rsid w:val="003B01DD"/>
    <w:rsid w:val="003B0295"/>
    <w:rsid w:val="003B048F"/>
    <w:rsid w:val="003B06B2"/>
    <w:rsid w:val="003B0A91"/>
    <w:rsid w:val="003B149C"/>
    <w:rsid w:val="003B160E"/>
    <w:rsid w:val="003B16FF"/>
    <w:rsid w:val="003B1A20"/>
    <w:rsid w:val="003B1F77"/>
    <w:rsid w:val="003B1F97"/>
    <w:rsid w:val="003B1FEA"/>
    <w:rsid w:val="003B21D3"/>
    <w:rsid w:val="003B288F"/>
    <w:rsid w:val="003B2A24"/>
    <w:rsid w:val="003B2ABC"/>
    <w:rsid w:val="003B2E15"/>
    <w:rsid w:val="003B2E27"/>
    <w:rsid w:val="003B2F2B"/>
    <w:rsid w:val="003B31B3"/>
    <w:rsid w:val="003B322B"/>
    <w:rsid w:val="003B336B"/>
    <w:rsid w:val="003B37FA"/>
    <w:rsid w:val="003B3859"/>
    <w:rsid w:val="003B3CF0"/>
    <w:rsid w:val="003B3D88"/>
    <w:rsid w:val="003B3E46"/>
    <w:rsid w:val="003B3EE2"/>
    <w:rsid w:val="003B3F2D"/>
    <w:rsid w:val="003B40C3"/>
    <w:rsid w:val="003B4268"/>
    <w:rsid w:val="003B43EB"/>
    <w:rsid w:val="003B4404"/>
    <w:rsid w:val="003B44DB"/>
    <w:rsid w:val="003B4AB3"/>
    <w:rsid w:val="003B4ACC"/>
    <w:rsid w:val="003B4C91"/>
    <w:rsid w:val="003B57EC"/>
    <w:rsid w:val="003B59D5"/>
    <w:rsid w:val="003B5B1A"/>
    <w:rsid w:val="003B6063"/>
    <w:rsid w:val="003B6694"/>
    <w:rsid w:val="003B6966"/>
    <w:rsid w:val="003B6AA1"/>
    <w:rsid w:val="003B6AF9"/>
    <w:rsid w:val="003B6E3F"/>
    <w:rsid w:val="003B6F8A"/>
    <w:rsid w:val="003B7908"/>
    <w:rsid w:val="003B7B50"/>
    <w:rsid w:val="003B7ECB"/>
    <w:rsid w:val="003C0411"/>
    <w:rsid w:val="003C0677"/>
    <w:rsid w:val="003C0A9A"/>
    <w:rsid w:val="003C0C30"/>
    <w:rsid w:val="003C0CB2"/>
    <w:rsid w:val="003C1059"/>
    <w:rsid w:val="003C15DF"/>
    <w:rsid w:val="003C1B16"/>
    <w:rsid w:val="003C1B3B"/>
    <w:rsid w:val="003C20C9"/>
    <w:rsid w:val="003C2112"/>
    <w:rsid w:val="003C2483"/>
    <w:rsid w:val="003C2766"/>
    <w:rsid w:val="003C30CE"/>
    <w:rsid w:val="003C379A"/>
    <w:rsid w:val="003C3866"/>
    <w:rsid w:val="003C3DCB"/>
    <w:rsid w:val="003C3E25"/>
    <w:rsid w:val="003C45FB"/>
    <w:rsid w:val="003C4BA5"/>
    <w:rsid w:val="003C51F8"/>
    <w:rsid w:val="003C52CC"/>
    <w:rsid w:val="003C5469"/>
    <w:rsid w:val="003C54E7"/>
    <w:rsid w:val="003C550C"/>
    <w:rsid w:val="003C591F"/>
    <w:rsid w:val="003C594A"/>
    <w:rsid w:val="003C5959"/>
    <w:rsid w:val="003C6270"/>
    <w:rsid w:val="003C669B"/>
    <w:rsid w:val="003C6FE7"/>
    <w:rsid w:val="003C73C0"/>
    <w:rsid w:val="003C768D"/>
    <w:rsid w:val="003C795D"/>
    <w:rsid w:val="003C7A48"/>
    <w:rsid w:val="003C7B4E"/>
    <w:rsid w:val="003C7B5F"/>
    <w:rsid w:val="003C7DEF"/>
    <w:rsid w:val="003C7F57"/>
    <w:rsid w:val="003D010A"/>
    <w:rsid w:val="003D026A"/>
    <w:rsid w:val="003D04A6"/>
    <w:rsid w:val="003D05DB"/>
    <w:rsid w:val="003D05EC"/>
    <w:rsid w:val="003D0653"/>
    <w:rsid w:val="003D0CFC"/>
    <w:rsid w:val="003D1048"/>
    <w:rsid w:val="003D1049"/>
    <w:rsid w:val="003D1139"/>
    <w:rsid w:val="003D138A"/>
    <w:rsid w:val="003D1B63"/>
    <w:rsid w:val="003D1C84"/>
    <w:rsid w:val="003D26C2"/>
    <w:rsid w:val="003D28BD"/>
    <w:rsid w:val="003D2AB9"/>
    <w:rsid w:val="003D2B9C"/>
    <w:rsid w:val="003D2C7B"/>
    <w:rsid w:val="003D2CBE"/>
    <w:rsid w:val="003D2E97"/>
    <w:rsid w:val="003D3520"/>
    <w:rsid w:val="003D3676"/>
    <w:rsid w:val="003D3686"/>
    <w:rsid w:val="003D3876"/>
    <w:rsid w:val="003D38BE"/>
    <w:rsid w:val="003D3A23"/>
    <w:rsid w:val="003D3F8A"/>
    <w:rsid w:val="003D420A"/>
    <w:rsid w:val="003D4664"/>
    <w:rsid w:val="003D48A6"/>
    <w:rsid w:val="003D4D3D"/>
    <w:rsid w:val="003D4DA0"/>
    <w:rsid w:val="003D4F54"/>
    <w:rsid w:val="003D53B3"/>
    <w:rsid w:val="003D56E9"/>
    <w:rsid w:val="003D5821"/>
    <w:rsid w:val="003D5861"/>
    <w:rsid w:val="003D5A6F"/>
    <w:rsid w:val="003D5B1C"/>
    <w:rsid w:val="003D5E14"/>
    <w:rsid w:val="003D5EEE"/>
    <w:rsid w:val="003D60AB"/>
    <w:rsid w:val="003D611A"/>
    <w:rsid w:val="003D61B3"/>
    <w:rsid w:val="003D627B"/>
    <w:rsid w:val="003D66FD"/>
    <w:rsid w:val="003D67D4"/>
    <w:rsid w:val="003D67EA"/>
    <w:rsid w:val="003D68C0"/>
    <w:rsid w:val="003D6EB2"/>
    <w:rsid w:val="003D71EE"/>
    <w:rsid w:val="003D726E"/>
    <w:rsid w:val="003D741C"/>
    <w:rsid w:val="003D775C"/>
    <w:rsid w:val="003D7AB4"/>
    <w:rsid w:val="003D7BBF"/>
    <w:rsid w:val="003D7C42"/>
    <w:rsid w:val="003D7F41"/>
    <w:rsid w:val="003D7F91"/>
    <w:rsid w:val="003E0087"/>
    <w:rsid w:val="003E00A1"/>
    <w:rsid w:val="003E06CE"/>
    <w:rsid w:val="003E0A0D"/>
    <w:rsid w:val="003E0B90"/>
    <w:rsid w:val="003E0C36"/>
    <w:rsid w:val="003E0C5B"/>
    <w:rsid w:val="003E0DD9"/>
    <w:rsid w:val="003E139C"/>
    <w:rsid w:val="003E1451"/>
    <w:rsid w:val="003E1548"/>
    <w:rsid w:val="003E1747"/>
    <w:rsid w:val="003E1816"/>
    <w:rsid w:val="003E205F"/>
    <w:rsid w:val="003E217F"/>
    <w:rsid w:val="003E22FD"/>
    <w:rsid w:val="003E2421"/>
    <w:rsid w:val="003E2422"/>
    <w:rsid w:val="003E2DF0"/>
    <w:rsid w:val="003E3259"/>
    <w:rsid w:val="003E35BC"/>
    <w:rsid w:val="003E35D0"/>
    <w:rsid w:val="003E362A"/>
    <w:rsid w:val="003E3EA1"/>
    <w:rsid w:val="003E419F"/>
    <w:rsid w:val="003E4367"/>
    <w:rsid w:val="003E4410"/>
    <w:rsid w:val="003E488B"/>
    <w:rsid w:val="003E4F0D"/>
    <w:rsid w:val="003E4F73"/>
    <w:rsid w:val="003E5418"/>
    <w:rsid w:val="003E546D"/>
    <w:rsid w:val="003E5939"/>
    <w:rsid w:val="003E5B3A"/>
    <w:rsid w:val="003E5C80"/>
    <w:rsid w:val="003E5CD3"/>
    <w:rsid w:val="003E5E08"/>
    <w:rsid w:val="003E5EAD"/>
    <w:rsid w:val="003E6080"/>
    <w:rsid w:val="003E616A"/>
    <w:rsid w:val="003E62FE"/>
    <w:rsid w:val="003E6BA0"/>
    <w:rsid w:val="003E6BE2"/>
    <w:rsid w:val="003E700E"/>
    <w:rsid w:val="003E7176"/>
    <w:rsid w:val="003E72E2"/>
    <w:rsid w:val="003E7695"/>
    <w:rsid w:val="003E796F"/>
    <w:rsid w:val="003E7994"/>
    <w:rsid w:val="003E7B0B"/>
    <w:rsid w:val="003E7F7B"/>
    <w:rsid w:val="003F0014"/>
    <w:rsid w:val="003F036E"/>
    <w:rsid w:val="003F04B4"/>
    <w:rsid w:val="003F04DE"/>
    <w:rsid w:val="003F05B7"/>
    <w:rsid w:val="003F08E5"/>
    <w:rsid w:val="003F0C66"/>
    <w:rsid w:val="003F126B"/>
    <w:rsid w:val="003F12E0"/>
    <w:rsid w:val="003F148F"/>
    <w:rsid w:val="003F15D6"/>
    <w:rsid w:val="003F1862"/>
    <w:rsid w:val="003F1A59"/>
    <w:rsid w:val="003F1A8C"/>
    <w:rsid w:val="003F1F83"/>
    <w:rsid w:val="003F26F7"/>
    <w:rsid w:val="003F26FD"/>
    <w:rsid w:val="003F2A36"/>
    <w:rsid w:val="003F2D13"/>
    <w:rsid w:val="003F3030"/>
    <w:rsid w:val="003F34E5"/>
    <w:rsid w:val="003F34F2"/>
    <w:rsid w:val="003F36C6"/>
    <w:rsid w:val="003F38C6"/>
    <w:rsid w:val="003F3AF3"/>
    <w:rsid w:val="003F3E8C"/>
    <w:rsid w:val="003F4029"/>
    <w:rsid w:val="003F4252"/>
    <w:rsid w:val="003F4D46"/>
    <w:rsid w:val="003F4EA2"/>
    <w:rsid w:val="003F4F04"/>
    <w:rsid w:val="003F4F71"/>
    <w:rsid w:val="003F5721"/>
    <w:rsid w:val="003F5854"/>
    <w:rsid w:val="003F58F6"/>
    <w:rsid w:val="003F5BB6"/>
    <w:rsid w:val="003F5CD7"/>
    <w:rsid w:val="003F626A"/>
    <w:rsid w:val="003F6338"/>
    <w:rsid w:val="003F633B"/>
    <w:rsid w:val="003F6547"/>
    <w:rsid w:val="003F66B5"/>
    <w:rsid w:val="003F66FA"/>
    <w:rsid w:val="003F6A30"/>
    <w:rsid w:val="003F6BEB"/>
    <w:rsid w:val="003F7032"/>
    <w:rsid w:val="003F7050"/>
    <w:rsid w:val="003F7276"/>
    <w:rsid w:val="003F7821"/>
    <w:rsid w:val="003F7A7C"/>
    <w:rsid w:val="003F7CD0"/>
    <w:rsid w:val="003F7DED"/>
    <w:rsid w:val="003F7EC2"/>
    <w:rsid w:val="00400679"/>
    <w:rsid w:val="00400B1E"/>
    <w:rsid w:val="00400DD8"/>
    <w:rsid w:val="004013AA"/>
    <w:rsid w:val="004013BF"/>
    <w:rsid w:val="004014AA"/>
    <w:rsid w:val="004017B2"/>
    <w:rsid w:val="00401B75"/>
    <w:rsid w:val="00401CA0"/>
    <w:rsid w:val="00401DE6"/>
    <w:rsid w:val="004020BF"/>
    <w:rsid w:val="004022A3"/>
    <w:rsid w:val="0040233E"/>
    <w:rsid w:val="00402499"/>
    <w:rsid w:val="004025CC"/>
    <w:rsid w:val="004028CD"/>
    <w:rsid w:val="0040290A"/>
    <w:rsid w:val="00402B74"/>
    <w:rsid w:val="00402CFC"/>
    <w:rsid w:val="00402F0F"/>
    <w:rsid w:val="00402FA6"/>
    <w:rsid w:val="00403315"/>
    <w:rsid w:val="004033FB"/>
    <w:rsid w:val="00403504"/>
    <w:rsid w:val="0040357E"/>
    <w:rsid w:val="004039FD"/>
    <w:rsid w:val="00403C25"/>
    <w:rsid w:val="00403E54"/>
    <w:rsid w:val="00403EA9"/>
    <w:rsid w:val="00404201"/>
    <w:rsid w:val="00404267"/>
    <w:rsid w:val="0040483B"/>
    <w:rsid w:val="00404972"/>
    <w:rsid w:val="00404D6F"/>
    <w:rsid w:val="00404EB1"/>
    <w:rsid w:val="004050D4"/>
    <w:rsid w:val="00405382"/>
    <w:rsid w:val="00405400"/>
    <w:rsid w:val="0040542A"/>
    <w:rsid w:val="00405492"/>
    <w:rsid w:val="004054EF"/>
    <w:rsid w:val="00405618"/>
    <w:rsid w:val="00405741"/>
    <w:rsid w:val="0040599D"/>
    <w:rsid w:val="004059FC"/>
    <w:rsid w:val="00405A22"/>
    <w:rsid w:val="00405C52"/>
    <w:rsid w:val="00405FEA"/>
    <w:rsid w:val="00406152"/>
    <w:rsid w:val="0040645C"/>
    <w:rsid w:val="0040661F"/>
    <w:rsid w:val="00406979"/>
    <w:rsid w:val="00406E24"/>
    <w:rsid w:val="00407189"/>
    <w:rsid w:val="00407D82"/>
    <w:rsid w:val="0041011A"/>
    <w:rsid w:val="00410458"/>
    <w:rsid w:val="00410507"/>
    <w:rsid w:val="00410642"/>
    <w:rsid w:val="00410BCB"/>
    <w:rsid w:val="00410DC1"/>
    <w:rsid w:val="00410F56"/>
    <w:rsid w:val="00411357"/>
    <w:rsid w:val="0041156E"/>
    <w:rsid w:val="00411B93"/>
    <w:rsid w:val="00411D2C"/>
    <w:rsid w:val="00411D7B"/>
    <w:rsid w:val="00411E61"/>
    <w:rsid w:val="00411F2D"/>
    <w:rsid w:val="004129CD"/>
    <w:rsid w:val="004129EE"/>
    <w:rsid w:val="00412DD1"/>
    <w:rsid w:val="00413724"/>
    <w:rsid w:val="00413A23"/>
    <w:rsid w:val="00413A3E"/>
    <w:rsid w:val="00413B1B"/>
    <w:rsid w:val="00413BCB"/>
    <w:rsid w:val="00413EAE"/>
    <w:rsid w:val="004140B8"/>
    <w:rsid w:val="00414106"/>
    <w:rsid w:val="0041436E"/>
    <w:rsid w:val="004143B3"/>
    <w:rsid w:val="00414903"/>
    <w:rsid w:val="00414A33"/>
    <w:rsid w:val="00415260"/>
    <w:rsid w:val="0041551E"/>
    <w:rsid w:val="004156B0"/>
    <w:rsid w:val="00415813"/>
    <w:rsid w:val="004159AD"/>
    <w:rsid w:val="00415E2E"/>
    <w:rsid w:val="00415E96"/>
    <w:rsid w:val="00415ED9"/>
    <w:rsid w:val="00416013"/>
    <w:rsid w:val="004160C9"/>
    <w:rsid w:val="00416326"/>
    <w:rsid w:val="00416549"/>
    <w:rsid w:val="00416795"/>
    <w:rsid w:val="00416FB9"/>
    <w:rsid w:val="004170D3"/>
    <w:rsid w:val="00417182"/>
    <w:rsid w:val="00417265"/>
    <w:rsid w:val="0041746A"/>
    <w:rsid w:val="004175D4"/>
    <w:rsid w:val="00417707"/>
    <w:rsid w:val="0041788E"/>
    <w:rsid w:val="00417C68"/>
    <w:rsid w:val="0042007A"/>
    <w:rsid w:val="00420146"/>
    <w:rsid w:val="0042043A"/>
    <w:rsid w:val="00420447"/>
    <w:rsid w:val="00420561"/>
    <w:rsid w:val="00420764"/>
    <w:rsid w:val="004207B4"/>
    <w:rsid w:val="004208CC"/>
    <w:rsid w:val="004210BF"/>
    <w:rsid w:val="00421215"/>
    <w:rsid w:val="00421246"/>
    <w:rsid w:val="004217F8"/>
    <w:rsid w:val="00421A06"/>
    <w:rsid w:val="00421C92"/>
    <w:rsid w:val="00421DA7"/>
    <w:rsid w:val="00421E53"/>
    <w:rsid w:val="0042209C"/>
    <w:rsid w:val="00422604"/>
    <w:rsid w:val="00422A95"/>
    <w:rsid w:val="00423066"/>
    <w:rsid w:val="00423287"/>
    <w:rsid w:val="0042369C"/>
    <w:rsid w:val="00423858"/>
    <w:rsid w:val="00424310"/>
    <w:rsid w:val="004246CF"/>
    <w:rsid w:val="00424B1C"/>
    <w:rsid w:val="00424B75"/>
    <w:rsid w:val="00424F0A"/>
    <w:rsid w:val="004255D4"/>
    <w:rsid w:val="00425659"/>
    <w:rsid w:val="0042574C"/>
    <w:rsid w:val="00425755"/>
    <w:rsid w:val="004257BC"/>
    <w:rsid w:val="00425B9B"/>
    <w:rsid w:val="004262E3"/>
    <w:rsid w:val="004265C6"/>
    <w:rsid w:val="004266F8"/>
    <w:rsid w:val="0042682B"/>
    <w:rsid w:val="00426869"/>
    <w:rsid w:val="00426D6B"/>
    <w:rsid w:val="00426E60"/>
    <w:rsid w:val="004275DB"/>
    <w:rsid w:val="004278A2"/>
    <w:rsid w:val="00427D18"/>
    <w:rsid w:val="00430102"/>
    <w:rsid w:val="00430627"/>
    <w:rsid w:val="0043063F"/>
    <w:rsid w:val="00430BA4"/>
    <w:rsid w:val="0043120C"/>
    <w:rsid w:val="00431518"/>
    <w:rsid w:val="00431663"/>
    <w:rsid w:val="00431DF8"/>
    <w:rsid w:val="0043207B"/>
    <w:rsid w:val="00432105"/>
    <w:rsid w:val="00432117"/>
    <w:rsid w:val="00432422"/>
    <w:rsid w:val="0043278B"/>
    <w:rsid w:val="00433013"/>
    <w:rsid w:val="00433483"/>
    <w:rsid w:val="004334C2"/>
    <w:rsid w:val="004338BB"/>
    <w:rsid w:val="004338C2"/>
    <w:rsid w:val="00433C0D"/>
    <w:rsid w:val="00433EBE"/>
    <w:rsid w:val="00434219"/>
    <w:rsid w:val="004342A4"/>
    <w:rsid w:val="0043442F"/>
    <w:rsid w:val="00434AE3"/>
    <w:rsid w:val="00434BA4"/>
    <w:rsid w:val="00434C48"/>
    <w:rsid w:val="00434DBB"/>
    <w:rsid w:val="0043515F"/>
    <w:rsid w:val="0043529E"/>
    <w:rsid w:val="00435F20"/>
    <w:rsid w:val="00436C58"/>
    <w:rsid w:val="0043709B"/>
    <w:rsid w:val="00437635"/>
    <w:rsid w:val="004378CA"/>
    <w:rsid w:val="00437C71"/>
    <w:rsid w:val="00437C88"/>
    <w:rsid w:val="00437CE8"/>
    <w:rsid w:val="00437DB2"/>
    <w:rsid w:val="00437DD3"/>
    <w:rsid w:val="00437F5A"/>
    <w:rsid w:val="004400C1"/>
    <w:rsid w:val="004401F8"/>
    <w:rsid w:val="004401FA"/>
    <w:rsid w:val="00440200"/>
    <w:rsid w:val="00440408"/>
    <w:rsid w:val="00440B9A"/>
    <w:rsid w:val="00440BA6"/>
    <w:rsid w:val="00440D53"/>
    <w:rsid w:val="00440FA8"/>
    <w:rsid w:val="0044104F"/>
    <w:rsid w:val="004410CF"/>
    <w:rsid w:val="004411F0"/>
    <w:rsid w:val="0044139F"/>
    <w:rsid w:val="00441D4C"/>
    <w:rsid w:val="00441F19"/>
    <w:rsid w:val="00441FC1"/>
    <w:rsid w:val="0044265A"/>
    <w:rsid w:val="00442660"/>
    <w:rsid w:val="004426B2"/>
    <w:rsid w:val="004426DC"/>
    <w:rsid w:val="00443585"/>
    <w:rsid w:val="00443842"/>
    <w:rsid w:val="00443E93"/>
    <w:rsid w:val="0044429D"/>
    <w:rsid w:val="00444F67"/>
    <w:rsid w:val="00444FDE"/>
    <w:rsid w:val="00445263"/>
    <w:rsid w:val="00445458"/>
    <w:rsid w:val="00446253"/>
    <w:rsid w:val="00446978"/>
    <w:rsid w:val="00446AED"/>
    <w:rsid w:val="00446B4C"/>
    <w:rsid w:val="00446E54"/>
    <w:rsid w:val="004472D1"/>
    <w:rsid w:val="004475AE"/>
    <w:rsid w:val="00447C5E"/>
    <w:rsid w:val="00447D83"/>
    <w:rsid w:val="00450A35"/>
    <w:rsid w:val="00450B30"/>
    <w:rsid w:val="00450B42"/>
    <w:rsid w:val="00450CD1"/>
    <w:rsid w:val="004511BB"/>
    <w:rsid w:val="004517BA"/>
    <w:rsid w:val="00451870"/>
    <w:rsid w:val="00451DE7"/>
    <w:rsid w:val="00451FA7"/>
    <w:rsid w:val="00452351"/>
    <w:rsid w:val="004523AC"/>
    <w:rsid w:val="004527AE"/>
    <w:rsid w:val="00452D17"/>
    <w:rsid w:val="00452EFC"/>
    <w:rsid w:val="004531B4"/>
    <w:rsid w:val="00453630"/>
    <w:rsid w:val="004536D8"/>
    <w:rsid w:val="0045372F"/>
    <w:rsid w:val="004537C4"/>
    <w:rsid w:val="00453951"/>
    <w:rsid w:val="00453B61"/>
    <w:rsid w:val="00453D49"/>
    <w:rsid w:val="00453FE4"/>
    <w:rsid w:val="00454044"/>
    <w:rsid w:val="0045418C"/>
    <w:rsid w:val="004545D7"/>
    <w:rsid w:val="0045474D"/>
    <w:rsid w:val="004547C5"/>
    <w:rsid w:val="004548FE"/>
    <w:rsid w:val="00454E65"/>
    <w:rsid w:val="004553C0"/>
    <w:rsid w:val="00455722"/>
    <w:rsid w:val="0045581E"/>
    <w:rsid w:val="0045598B"/>
    <w:rsid w:val="004559E0"/>
    <w:rsid w:val="00455B0C"/>
    <w:rsid w:val="00455BE6"/>
    <w:rsid w:val="00455CE8"/>
    <w:rsid w:val="00455D1A"/>
    <w:rsid w:val="00455EA7"/>
    <w:rsid w:val="00456125"/>
    <w:rsid w:val="00456989"/>
    <w:rsid w:val="0045699A"/>
    <w:rsid w:val="0045732E"/>
    <w:rsid w:val="00457620"/>
    <w:rsid w:val="004576AC"/>
    <w:rsid w:val="00457C61"/>
    <w:rsid w:val="00457C8A"/>
    <w:rsid w:val="00457D07"/>
    <w:rsid w:val="00457F1F"/>
    <w:rsid w:val="0046005F"/>
    <w:rsid w:val="00460517"/>
    <w:rsid w:val="00460560"/>
    <w:rsid w:val="00460637"/>
    <w:rsid w:val="004607B4"/>
    <w:rsid w:val="00460C1A"/>
    <w:rsid w:val="00460E88"/>
    <w:rsid w:val="00461126"/>
    <w:rsid w:val="00461584"/>
    <w:rsid w:val="004615A2"/>
    <w:rsid w:val="004616CD"/>
    <w:rsid w:val="00461AA4"/>
    <w:rsid w:val="00461B77"/>
    <w:rsid w:val="00461C5C"/>
    <w:rsid w:val="00461E51"/>
    <w:rsid w:val="0046217D"/>
    <w:rsid w:val="00462358"/>
    <w:rsid w:val="004624CA"/>
    <w:rsid w:val="0046252D"/>
    <w:rsid w:val="00462878"/>
    <w:rsid w:val="00462910"/>
    <w:rsid w:val="00462A2F"/>
    <w:rsid w:val="00463242"/>
    <w:rsid w:val="004632CD"/>
    <w:rsid w:val="004634F1"/>
    <w:rsid w:val="00463965"/>
    <w:rsid w:val="00463B79"/>
    <w:rsid w:val="00463D02"/>
    <w:rsid w:val="004644B4"/>
    <w:rsid w:val="0046450F"/>
    <w:rsid w:val="004646B3"/>
    <w:rsid w:val="00464C98"/>
    <w:rsid w:val="00464DAF"/>
    <w:rsid w:val="00464E86"/>
    <w:rsid w:val="004652EB"/>
    <w:rsid w:val="0046538D"/>
    <w:rsid w:val="00465563"/>
    <w:rsid w:val="0046584B"/>
    <w:rsid w:val="00465937"/>
    <w:rsid w:val="00466307"/>
    <w:rsid w:val="004667A3"/>
    <w:rsid w:val="00466C4F"/>
    <w:rsid w:val="00466CCC"/>
    <w:rsid w:val="00466D79"/>
    <w:rsid w:val="00466F22"/>
    <w:rsid w:val="0046718C"/>
    <w:rsid w:val="00467ABA"/>
    <w:rsid w:val="00467B41"/>
    <w:rsid w:val="00467E7B"/>
    <w:rsid w:val="00470177"/>
    <w:rsid w:val="00470436"/>
    <w:rsid w:val="004705DD"/>
    <w:rsid w:val="00470A1C"/>
    <w:rsid w:val="00470B23"/>
    <w:rsid w:val="00470D99"/>
    <w:rsid w:val="00470DBF"/>
    <w:rsid w:val="00470F6B"/>
    <w:rsid w:val="00470F7C"/>
    <w:rsid w:val="00470FD1"/>
    <w:rsid w:val="00470FF0"/>
    <w:rsid w:val="00471337"/>
    <w:rsid w:val="004713CE"/>
    <w:rsid w:val="0047164C"/>
    <w:rsid w:val="004717D3"/>
    <w:rsid w:val="00471956"/>
    <w:rsid w:val="00471BA6"/>
    <w:rsid w:val="00471C17"/>
    <w:rsid w:val="0047214B"/>
    <w:rsid w:val="004721ED"/>
    <w:rsid w:val="004727FD"/>
    <w:rsid w:val="00472B5F"/>
    <w:rsid w:val="00472FC5"/>
    <w:rsid w:val="004734B0"/>
    <w:rsid w:val="00473787"/>
    <w:rsid w:val="00473796"/>
    <w:rsid w:val="004737B5"/>
    <w:rsid w:val="00473D85"/>
    <w:rsid w:val="004740CA"/>
    <w:rsid w:val="004742A5"/>
    <w:rsid w:val="00474354"/>
    <w:rsid w:val="0047437E"/>
    <w:rsid w:val="004743DC"/>
    <w:rsid w:val="004744D8"/>
    <w:rsid w:val="004745B4"/>
    <w:rsid w:val="004745F2"/>
    <w:rsid w:val="00474933"/>
    <w:rsid w:val="00474DA6"/>
    <w:rsid w:val="004753A1"/>
    <w:rsid w:val="004757B4"/>
    <w:rsid w:val="00475E08"/>
    <w:rsid w:val="00475E73"/>
    <w:rsid w:val="00476138"/>
    <w:rsid w:val="00476302"/>
    <w:rsid w:val="004763D8"/>
    <w:rsid w:val="00476D18"/>
    <w:rsid w:val="00476D24"/>
    <w:rsid w:val="00476E2A"/>
    <w:rsid w:val="00476FBA"/>
    <w:rsid w:val="00476FFC"/>
    <w:rsid w:val="004773E5"/>
    <w:rsid w:val="0047748F"/>
    <w:rsid w:val="00477504"/>
    <w:rsid w:val="0047764A"/>
    <w:rsid w:val="00477658"/>
    <w:rsid w:val="00477711"/>
    <w:rsid w:val="00477C8F"/>
    <w:rsid w:val="00477D44"/>
    <w:rsid w:val="00477E40"/>
    <w:rsid w:val="00477FA9"/>
    <w:rsid w:val="004802D6"/>
    <w:rsid w:val="00480752"/>
    <w:rsid w:val="00480EA5"/>
    <w:rsid w:val="00480FE4"/>
    <w:rsid w:val="00481433"/>
    <w:rsid w:val="0048188D"/>
    <w:rsid w:val="00481C28"/>
    <w:rsid w:val="00481CE3"/>
    <w:rsid w:val="00481D28"/>
    <w:rsid w:val="004824D5"/>
    <w:rsid w:val="0048262F"/>
    <w:rsid w:val="004827F0"/>
    <w:rsid w:val="00482843"/>
    <w:rsid w:val="00482A88"/>
    <w:rsid w:val="00482AC7"/>
    <w:rsid w:val="00482DD0"/>
    <w:rsid w:val="00482EC1"/>
    <w:rsid w:val="00482EFC"/>
    <w:rsid w:val="0048304D"/>
    <w:rsid w:val="00483094"/>
    <w:rsid w:val="0048323D"/>
    <w:rsid w:val="00483CB1"/>
    <w:rsid w:val="00483E09"/>
    <w:rsid w:val="00483FE6"/>
    <w:rsid w:val="004841E0"/>
    <w:rsid w:val="00484690"/>
    <w:rsid w:val="00484ECE"/>
    <w:rsid w:val="00484FBB"/>
    <w:rsid w:val="004851EE"/>
    <w:rsid w:val="00485489"/>
    <w:rsid w:val="0048552B"/>
    <w:rsid w:val="00485831"/>
    <w:rsid w:val="00485889"/>
    <w:rsid w:val="00485967"/>
    <w:rsid w:val="00485A40"/>
    <w:rsid w:val="00485CD3"/>
    <w:rsid w:val="00485FC2"/>
    <w:rsid w:val="00486098"/>
    <w:rsid w:val="004861B4"/>
    <w:rsid w:val="0048654A"/>
    <w:rsid w:val="004869C7"/>
    <w:rsid w:val="00486B19"/>
    <w:rsid w:val="00486B1B"/>
    <w:rsid w:val="00486B6C"/>
    <w:rsid w:val="00486D5F"/>
    <w:rsid w:val="004870DB"/>
    <w:rsid w:val="0049013D"/>
    <w:rsid w:val="004902E8"/>
    <w:rsid w:val="00490541"/>
    <w:rsid w:val="00490DA4"/>
    <w:rsid w:val="00491626"/>
    <w:rsid w:val="004918EB"/>
    <w:rsid w:val="00491C3F"/>
    <w:rsid w:val="00491D8E"/>
    <w:rsid w:val="00491D9B"/>
    <w:rsid w:val="0049202E"/>
    <w:rsid w:val="00492240"/>
    <w:rsid w:val="004924D5"/>
    <w:rsid w:val="0049276D"/>
    <w:rsid w:val="00492ABC"/>
    <w:rsid w:val="00492B25"/>
    <w:rsid w:val="00493054"/>
    <w:rsid w:val="004931E4"/>
    <w:rsid w:val="0049331A"/>
    <w:rsid w:val="0049353E"/>
    <w:rsid w:val="004936E9"/>
    <w:rsid w:val="0049385B"/>
    <w:rsid w:val="00493BDC"/>
    <w:rsid w:val="00493E43"/>
    <w:rsid w:val="00494049"/>
    <w:rsid w:val="0049406B"/>
    <w:rsid w:val="00494083"/>
    <w:rsid w:val="00494499"/>
    <w:rsid w:val="004948C7"/>
    <w:rsid w:val="00494B50"/>
    <w:rsid w:val="00494E01"/>
    <w:rsid w:val="00494F0B"/>
    <w:rsid w:val="004950FC"/>
    <w:rsid w:val="0049510F"/>
    <w:rsid w:val="00495377"/>
    <w:rsid w:val="0049590F"/>
    <w:rsid w:val="00495980"/>
    <w:rsid w:val="00495AC9"/>
    <w:rsid w:val="00495E52"/>
    <w:rsid w:val="00496103"/>
    <w:rsid w:val="00496607"/>
    <w:rsid w:val="004966B0"/>
    <w:rsid w:val="0049688F"/>
    <w:rsid w:val="0049699C"/>
    <w:rsid w:val="00496A36"/>
    <w:rsid w:val="00496E43"/>
    <w:rsid w:val="00496F4F"/>
    <w:rsid w:val="00497223"/>
    <w:rsid w:val="004973F8"/>
    <w:rsid w:val="00497480"/>
    <w:rsid w:val="0049748C"/>
    <w:rsid w:val="004977F0"/>
    <w:rsid w:val="0049796E"/>
    <w:rsid w:val="00497A1B"/>
    <w:rsid w:val="00497A6C"/>
    <w:rsid w:val="00497A73"/>
    <w:rsid w:val="00497A8F"/>
    <w:rsid w:val="00497D75"/>
    <w:rsid w:val="00497E78"/>
    <w:rsid w:val="004A0307"/>
    <w:rsid w:val="004A054C"/>
    <w:rsid w:val="004A0E8C"/>
    <w:rsid w:val="004A0EF5"/>
    <w:rsid w:val="004A0F28"/>
    <w:rsid w:val="004A0FE3"/>
    <w:rsid w:val="004A1079"/>
    <w:rsid w:val="004A10D9"/>
    <w:rsid w:val="004A115D"/>
    <w:rsid w:val="004A15E4"/>
    <w:rsid w:val="004A1633"/>
    <w:rsid w:val="004A1C52"/>
    <w:rsid w:val="004A1EC1"/>
    <w:rsid w:val="004A2006"/>
    <w:rsid w:val="004A20F5"/>
    <w:rsid w:val="004A2247"/>
    <w:rsid w:val="004A25D0"/>
    <w:rsid w:val="004A26CD"/>
    <w:rsid w:val="004A26F1"/>
    <w:rsid w:val="004A2FD5"/>
    <w:rsid w:val="004A3310"/>
    <w:rsid w:val="004A3448"/>
    <w:rsid w:val="004A350B"/>
    <w:rsid w:val="004A3F3E"/>
    <w:rsid w:val="004A48A3"/>
    <w:rsid w:val="004A4E71"/>
    <w:rsid w:val="004A50A7"/>
    <w:rsid w:val="004A555F"/>
    <w:rsid w:val="004A56FD"/>
    <w:rsid w:val="004A59D0"/>
    <w:rsid w:val="004A65F9"/>
    <w:rsid w:val="004A6613"/>
    <w:rsid w:val="004A666C"/>
    <w:rsid w:val="004A6BC1"/>
    <w:rsid w:val="004A7077"/>
    <w:rsid w:val="004A714D"/>
    <w:rsid w:val="004A7808"/>
    <w:rsid w:val="004A78F1"/>
    <w:rsid w:val="004A7B1C"/>
    <w:rsid w:val="004A7E9E"/>
    <w:rsid w:val="004B010B"/>
    <w:rsid w:val="004B029D"/>
    <w:rsid w:val="004B0336"/>
    <w:rsid w:val="004B05A9"/>
    <w:rsid w:val="004B06B4"/>
    <w:rsid w:val="004B0C62"/>
    <w:rsid w:val="004B0F3C"/>
    <w:rsid w:val="004B13C4"/>
    <w:rsid w:val="004B278D"/>
    <w:rsid w:val="004B27C4"/>
    <w:rsid w:val="004B2B81"/>
    <w:rsid w:val="004B2E86"/>
    <w:rsid w:val="004B2F26"/>
    <w:rsid w:val="004B3290"/>
    <w:rsid w:val="004B3346"/>
    <w:rsid w:val="004B3736"/>
    <w:rsid w:val="004B3A8E"/>
    <w:rsid w:val="004B3C39"/>
    <w:rsid w:val="004B3FBB"/>
    <w:rsid w:val="004B3FDC"/>
    <w:rsid w:val="004B4086"/>
    <w:rsid w:val="004B44DD"/>
    <w:rsid w:val="004B480D"/>
    <w:rsid w:val="004B48EF"/>
    <w:rsid w:val="004B4F67"/>
    <w:rsid w:val="004B50AC"/>
    <w:rsid w:val="004B5A6E"/>
    <w:rsid w:val="004B5E62"/>
    <w:rsid w:val="004B5FD1"/>
    <w:rsid w:val="004B6384"/>
    <w:rsid w:val="004B6503"/>
    <w:rsid w:val="004B6A75"/>
    <w:rsid w:val="004B6A87"/>
    <w:rsid w:val="004B6E7A"/>
    <w:rsid w:val="004B70F0"/>
    <w:rsid w:val="004B75B1"/>
    <w:rsid w:val="004B7651"/>
    <w:rsid w:val="004B77EB"/>
    <w:rsid w:val="004B78C3"/>
    <w:rsid w:val="004C0125"/>
    <w:rsid w:val="004C014F"/>
    <w:rsid w:val="004C0238"/>
    <w:rsid w:val="004C0964"/>
    <w:rsid w:val="004C117C"/>
    <w:rsid w:val="004C12EF"/>
    <w:rsid w:val="004C1620"/>
    <w:rsid w:val="004C20BA"/>
    <w:rsid w:val="004C21B6"/>
    <w:rsid w:val="004C2355"/>
    <w:rsid w:val="004C24A5"/>
    <w:rsid w:val="004C2627"/>
    <w:rsid w:val="004C2773"/>
    <w:rsid w:val="004C2836"/>
    <w:rsid w:val="004C2B80"/>
    <w:rsid w:val="004C2EC3"/>
    <w:rsid w:val="004C3340"/>
    <w:rsid w:val="004C39BB"/>
    <w:rsid w:val="004C3F50"/>
    <w:rsid w:val="004C4117"/>
    <w:rsid w:val="004C41D0"/>
    <w:rsid w:val="004C42EC"/>
    <w:rsid w:val="004C4B48"/>
    <w:rsid w:val="004C4E0D"/>
    <w:rsid w:val="004C556B"/>
    <w:rsid w:val="004C56CC"/>
    <w:rsid w:val="004C571C"/>
    <w:rsid w:val="004C5BA3"/>
    <w:rsid w:val="004C5F0D"/>
    <w:rsid w:val="004C5FB4"/>
    <w:rsid w:val="004C6244"/>
    <w:rsid w:val="004C648C"/>
    <w:rsid w:val="004C64E3"/>
    <w:rsid w:val="004C6522"/>
    <w:rsid w:val="004C6530"/>
    <w:rsid w:val="004C6AB7"/>
    <w:rsid w:val="004C6B51"/>
    <w:rsid w:val="004C70B8"/>
    <w:rsid w:val="004C7130"/>
    <w:rsid w:val="004C73E0"/>
    <w:rsid w:val="004C74E7"/>
    <w:rsid w:val="004C7601"/>
    <w:rsid w:val="004C78E6"/>
    <w:rsid w:val="004C7C1F"/>
    <w:rsid w:val="004C7CBB"/>
    <w:rsid w:val="004D01A1"/>
    <w:rsid w:val="004D0BB1"/>
    <w:rsid w:val="004D0D91"/>
    <w:rsid w:val="004D11E1"/>
    <w:rsid w:val="004D1602"/>
    <w:rsid w:val="004D1A7B"/>
    <w:rsid w:val="004D1C56"/>
    <w:rsid w:val="004D1DE6"/>
    <w:rsid w:val="004D1FD1"/>
    <w:rsid w:val="004D2128"/>
    <w:rsid w:val="004D228B"/>
    <w:rsid w:val="004D24E7"/>
    <w:rsid w:val="004D24F0"/>
    <w:rsid w:val="004D264E"/>
    <w:rsid w:val="004D2671"/>
    <w:rsid w:val="004D296C"/>
    <w:rsid w:val="004D29FD"/>
    <w:rsid w:val="004D2C66"/>
    <w:rsid w:val="004D2E23"/>
    <w:rsid w:val="004D3465"/>
    <w:rsid w:val="004D39FD"/>
    <w:rsid w:val="004D3C94"/>
    <w:rsid w:val="004D3E3F"/>
    <w:rsid w:val="004D3EFD"/>
    <w:rsid w:val="004D4054"/>
    <w:rsid w:val="004D4058"/>
    <w:rsid w:val="004D469F"/>
    <w:rsid w:val="004D4741"/>
    <w:rsid w:val="004D4D6A"/>
    <w:rsid w:val="004D4EBD"/>
    <w:rsid w:val="004D508F"/>
    <w:rsid w:val="004D50AF"/>
    <w:rsid w:val="004D55B1"/>
    <w:rsid w:val="004D5706"/>
    <w:rsid w:val="004D58AA"/>
    <w:rsid w:val="004D58CD"/>
    <w:rsid w:val="004D5987"/>
    <w:rsid w:val="004D5C77"/>
    <w:rsid w:val="004D5CD5"/>
    <w:rsid w:val="004D6198"/>
    <w:rsid w:val="004D64D8"/>
    <w:rsid w:val="004D6817"/>
    <w:rsid w:val="004D690A"/>
    <w:rsid w:val="004D74AD"/>
    <w:rsid w:val="004D76E1"/>
    <w:rsid w:val="004D7730"/>
    <w:rsid w:val="004D7D22"/>
    <w:rsid w:val="004D7F42"/>
    <w:rsid w:val="004E0142"/>
    <w:rsid w:val="004E0204"/>
    <w:rsid w:val="004E06FB"/>
    <w:rsid w:val="004E0B36"/>
    <w:rsid w:val="004E0C99"/>
    <w:rsid w:val="004E1482"/>
    <w:rsid w:val="004E1530"/>
    <w:rsid w:val="004E1B3C"/>
    <w:rsid w:val="004E1DB5"/>
    <w:rsid w:val="004E2237"/>
    <w:rsid w:val="004E2515"/>
    <w:rsid w:val="004E25B7"/>
    <w:rsid w:val="004E2788"/>
    <w:rsid w:val="004E29C5"/>
    <w:rsid w:val="004E3B1F"/>
    <w:rsid w:val="004E3C8B"/>
    <w:rsid w:val="004E3E13"/>
    <w:rsid w:val="004E3E45"/>
    <w:rsid w:val="004E4360"/>
    <w:rsid w:val="004E45B9"/>
    <w:rsid w:val="004E45D5"/>
    <w:rsid w:val="004E49DA"/>
    <w:rsid w:val="004E49FA"/>
    <w:rsid w:val="004E4AD1"/>
    <w:rsid w:val="004E4DE1"/>
    <w:rsid w:val="004E4EA2"/>
    <w:rsid w:val="004E4FA9"/>
    <w:rsid w:val="004E55D0"/>
    <w:rsid w:val="004E561A"/>
    <w:rsid w:val="004E57AF"/>
    <w:rsid w:val="004E57B0"/>
    <w:rsid w:val="004E5CCE"/>
    <w:rsid w:val="004E5D1D"/>
    <w:rsid w:val="004E5D43"/>
    <w:rsid w:val="004E5FA7"/>
    <w:rsid w:val="004E5FB0"/>
    <w:rsid w:val="004E659D"/>
    <w:rsid w:val="004E6832"/>
    <w:rsid w:val="004E68A8"/>
    <w:rsid w:val="004E6CED"/>
    <w:rsid w:val="004E6D8A"/>
    <w:rsid w:val="004E73B0"/>
    <w:rsid w:val="004E74F8"/>
    <w:rsid w:val="004E7A12"/>
    <w:rsid w:val="004F03D0"/>
    <w:rsid w:val="004F0982"/>
    <w:rsid w:val="004F0CC5"/>
    <w:rsid w:val="004F0E4D"/>
    <w:rsid w:val="004F0EFA"/>
    <w:rsid w:val="004F1230"/>
    <w:rsid w:val="004F1251"/>
    <w:rsid w:val="004F12CA"/>
    <w:rsid w:val="004F14E8"/>
    <w:rsid w:val="004F168E"/>
    <w:rsid w:val="004F17BA"/>
    <w:rsid w:val="004F19FE"/>
    <w:rsid w:val="004F1F0F"/>
    <w:rsid w:val="004F1F26"/>
    <w:rsid w:val="004F27C4"/>
    <w:rsid w:val="004F2A08"/>
    <w:rsid w:val="004F2C0F"/>
    <w:rsid w:val="004F2C2A"/>
    <w:rsid w:val="004F3407"/>
    <w:rsid w:val="004F3D28"/>
    <w:rsid w:val="004F4329"/>
    <w:rsid w:val="004F48A7"/>
    <w:rsid w:val="004F48C5"/>
    <w:rsid w:val="004F48D5"/>
    <w:rsid w:val="004F49DA"/>
    <w:rsid w:val="004F49F0"/>
    <w:rsid w:val="004F4BFC"/>
    <w:rsid w:val="004F4D34"/>
    <w:rsid w:val="004F4D53"/>
    <w:rsid w:val="004F4F9C"/>
    <w:rsid w:val="004F5957"/>
    <w:rsid w:val="004F5BEA"/>
    <w:rsid w:val="004F600F"/>
    <w:rsid w:val="004F605B"/>
    <w:rsid w:val="004F6307"/>
    <w:rsid w:val="004F64F7"/>
    <w:rsid w:val="004F6A1A"/>
    <w:rsid w:val="004F6B3C"/>
    <w:rsid w:val="004F6B8D"/>
    <w:rsid w:val="004F6CF2"/>
    <w:rsid w:val="004F6DF1"/>
    <w:rsid w:val="004F783C"/>
    <w:rsid w:val="004F7D06"/>
    <w:rsid w:val="004F7D8E"/>
    <w:rsid w:val="004F7EFB"/>
    <w:rsid w:val="00500018"/>
    <w:rsid w:val="00500227"/>
    <w:rsid w:val="00500268"/>
    <w:rsid w:val="005003A1"/>
    <w:rsid w:val="005004D0"/>
    <w:rsid w:val="0050091F"/>
    <w:rsid w:val="00500DA2"/>
    <w:rsid w:val="00501FD3"/>
    <w:rsid w:val="0050208E"/>
    <w:rsid w:val="005023CC"/>
    <w:rsid w:val="00502716"/>
    <w:rsid w:val="00502965"/>
    <w:rsid w:val="00502A9D"/>
    <w:rsid w:val="0050301D"/>
    <w:rsid w:val="005030ED"/>
    <w:rsid w:val="00503AD1"/>
    <w:rsid w:val="00503CDB"/>
    <w:rsid w:val="00503EB9"/>
    <w:rsid w:val="005040D8"/>
    <w:rsid w:val="00504115"/>
    <w:rsid w:val="00504888"/>
    <w:rsid w:val="00504D88"/>
    <w:rsid w:val="00504E3B"/>
    <w:rsid w:val="00505876"/>
    <w:rsid w:val="00505889"/>
    <w:rsid w:val="005058B3"/>
    <w:rsid w:val="005058F8"/>
    <w:rsid w:val="00506054"/>
    <w:rsid w:val="005060A0"/>
    <w:rsid w:val="005061A8"/>
    <w:rsid w:val="005067C1"/>
    <w:rsid w:val="005067E5"/>
    <w:rsid w:val="0050686E"/>
    <w:rsid w:val="00506960"/>
    <w:rsid w:val="00506A5F"/>
    <w:rsid w:val="00506AF3"/>
    <w:rsid w:val="00506C99"/>
    <w:rsid w:val="00506DA9"/>
    <w:rsid w:val="00506E32"/>
    <w:rsid w:val="005071EB"/>
    <w:rsid w:val="0050765B"/>
    <w:rsid w:val="00507A13"/>
    <w:rsid w:val="00507F4B"/>
    <w:rsid w:val="00510D30"/>
    <w:rsid w:val="00511032"/>
    <w:rsid w:val="005111F4"/>
    <w:rsid w:val="00511306"/>
    <w:rsid w:val="00511A9A"/>
    <w:rsid w:val="00511B04"/>
    <w:rsid w:val="00512395"/>
    <w:rsid w:val="005125FD"/>
    <w:rsid w:val="0051261F"/>
    <w:rsid w:val="0051268E"/>
    <w:rsid w:val="0051287E"/>
    <w:rsid w:val="005128C5"/>
    <w:rsid w:val="00512B71"/>
    <w:rsid w:val="00512C73"/>
    <w:rsid w:val="00512DE7"/>
    <w:rsid w:val="00513480"/>
    <w:rsid w:val="00513ACF"/>
    <w:rsid w:val="00513FD0"/>
    <w:rsid w:val="00513FF1"/>
    <w:rsid w:val="0051423C"/>
    <w:rsid w:val="005142DC"/>
    <w:rsid w:val="00514600"/>
    <w:rsid w:val="005146A2"/>
    <w:rsid w:val="005146C2"/>
    <w:rsid w:val="00514A38"/>
    <w:rsid w:val="00514D1B"/>
    <w:rsid w:val="00514DB3"/>
    <w:rsid w:val="00515F92"/>
    <w:rsid w:val="00516172"/>
    <w:rsid w:val="005161C0"/>
    <w:rsid w:val="005162CE"/>
    <w:rsid w:val="005165D3"/>
    <w:rsid w:val="00516DAA"/>
    <w:rsid w:val="00516E92"/>
    <w:rsid w:val="005171C4"/>
    <w:rsid w:val="005171D3"/>
    <w:rsid w:val="0051755D"/>
    <w:rsid w:val="005177D9"/>
    <w:rsid w:val="00517A1F"/>
    <w:rsid w:val="00517D5E"/>
    <w:rsid w:val="00517E2B"/>
    <w:rsid w:val="00517FE8"/>
    <w:rsid w:val="00520088"/>
    <w:rsid w:val="0052016F"/>
    <w:rsid w:val="0052036D"/>
    <w:rsid w:val="0052040A"/>
    <w:rsid w:val="005207E4"/>
    <w:rsid w:val="00520833"/>
    <w:rsid w:val="005209FD"/>
    <w:rsid w:val="00520E96"/>
    <w:rsid w:val="0052114F"/>
    <w:rsid w:val="0052122A"/>
    <w:rsid w:val="00521AD7"/>
    <w:rsid w:val="00521C6C"/>
    <w:rsid w:val="00522618"/>
    <w:rsid w:val="00522683"/>
    <w:rsid w:val="00522B25"/>
    <w:rsid w:val="00522C4F"/>
    <w:rsid w:val="00522FFB"/>
    <w:rsid w:val="005230DD"/>
    <w:rsid w:val="0052374D"/>
    <w:rsid w:val="00523B27"/>
    <w:rsid w:val="00523BE4"/>
    <w:rsid w:val="005241E3"/>
    <w:rsid w:val="0052451E"/>
    <w:rsid w:val="005245DA"/>
    <w:rsid w:val="0052469F"/>
    <w:rsid w:val="005249CE"/>
    <w:rsid w:val="00524ED7"/>
    <w:rsid w:val="00524EFF"/>
    <w:rsid w:val="00524F22"/>
    <w:rsid w:val="00524FDC"/>
    <w:rsid w:val="005253E1"/>
    <w:rsid w:val="00525870"/>
    <w:rsid w:val="00525BB6"/>
    <w:rsid w:val="00525CED"/>
    <w:rsid w:val="00525D36"/>
    <w:rsid w:val="0052616C"/>
    <w:rsid w:val="0052638C"/>
    <w:rsid w:val="00526496"/>
    <w:rsid w:val="0052663F"/>
    <w:rsid w:val="00526932"/>
    <w:rsid w:val="00526B82"/>
    <w:rsid w:val="00527090"/>
    <w:rsid w:val="0052726F"/>
    <w:rsid w:val="005274A5"/>
    <w:rsid w:val="0052765A"/>
    <w:rsid w:val="0052785B"/>
    <w:rsid w:val="00527B37"/>
    <w:rsid w:val="00527C1B"/>
    <w:rsid w:val="00530527"/>
    <w:rsid w:val="0053160F"/>
    <w:rsid w:val="005318D1"/>
    <w:rsid w:val="00531B86"/>
    <w:rsid w:val="00531D5B"/>
    <w:rsid w:val="0053294F"/>
    <w:rsid w:val="00532A06"/>
    <w:rsid w:val="00532AD5"/>
    <w:rsid w:val="00532CB0"/>
    <w:rsid w:val="00532CDA"/>
    <w:rsid w:val="00532F07"/>
    <w:rsid w:val="0053300A"/>
    <w:rsid w:val="005331C1"/>
    <w:rsid w:val="00533872"/>
    <w:rsid w:val="00533BBE"/>
    <w:rsid w:val="00533F6E"/>
    <w:rsid w:val="00534252"/>
    <w:rsid w:val="005343A0"/>
    <w:rsid w:val="0053450B"/>
    <w:rsid w:val="005347E9"/>
    <w:rsid w:val="00534BF0"/>
    <w:rsid w:val="0053515E"/>
    <w:rsid w:val="00535438"/>
    <w:rsid w:val="00535662"/>
    <w:rsid w:val="0053572E"/>
    <w:rsid w:val="00535A12"/>
    <w:rsid w:val="00535CFE"/>
    <w:rsid w:val="00535D52"/>
    <w:rsid w:val="00535F9E"/>
    <w:rsid w:val="00536207"/>
    <w:rsid w:val="005362D7"/>
    <w:rsid w:val="0053661C"/>
    <w:rsid w:val="00536789"/>
    <w:rsid w:val="005368EA"/>
    <w:rsid w:val="00536947"/>
    <w:rsid w:val="00536B56"/>
    <w:rsid w:val="00536EED"/>
    <w:rsid w:val="0053716E"/>
    <w:rsid w:val="005373D6"/>
    <w:rsid w:val="00537450"/>
    <w:rsid w:val="00537569"/>
    <w:rsid w:val="005376F7"/>
    <w:rsid w:val="005379C6"/>
    <w:rsid w:val="005379C9"/>
    <w:rsid w:val="00537A7D"/>
    <w:rsid w:val="00537AFC"/>
    <w:rsid w:val="00537D25"/>
    <w:rsid w:val="00537D32"/>
    <w:rsid w:val="00537D9B"/>
    <w:rsid w:val="00537F65"/>
    <w:rsid w:val="005400D3"/>
    <w:rsid w:val="005404AB"/>
    <w:rsid w:val="005404E0"/>
    <w:rsid w:val="00540856"/>
    <w:rsid w:val="00540A08"/>
    <w:rsid w:val="00540BD4"/>
    <w:rsid w:val="00540FF2"/>
    <w:rsid w:val="0054118F"/>
    <w:rsid w:val="005411D9"/>
    <w:rsid w:val="00541414"/>
    <w:rsid w:val="005415C7"/>
    <w:rsid w:val="00541B56"/>
    <w:rsid w:val="00541E1A"/>
    <w:rsid w:val="005420D1"/>
    <w:rsid w:val="005421A4"/>
    <w:rsid w:val="00542260"/>
    <w:rsid w:val="005422CB"/>
    <w:rsid w:val="00542A1B"/>
    <w:rsid w:val="00542BB5"/>
    <w:rsid w:val="00542D8B"/>
    <w:rsid w:val="00542E4A"/>
    <w:rsid w:val="00543219"/>
    <w:rsid w:val="00543370"/>
    <w:rsid w:val="0054354E"/>
    <w:rsid w:val="005435FE"/>
    <w:rsid w:val="0054389E"/>
    <w:rsid w:val="005438A9"/>
    <w:rsid w:val="005439D7"/>
    <w:rsid w:val="00543C48"/>
    <w:rsid w:val="00543E5C"/>
    <w:rsid w:val="00543F01"/>
    <w:rsid w:val="00544AB5"/>
    <w:rsid w:val="00544B9F"/>
    <w:rsid w:val="00544DA3"/>
    <w:rsid w:val="005455DA"/>
    <w:rsid w:val="005455F6"/>
    <w:rsid w:val="005456B0"/>
    <w:rsid w:val="0054596B"/>
    <w:rsid w:val="00545B10"/>
    <w:rsid w:val="0054660E"/>
    <w:rsid w:val="00546A52"/>
    <w:rsid w:val="00546F1D"/>
    <w:rsid w:val="00547110"/>
    <w:rsid w:val="00547BA2"/>
    <w:rsid w:val="005502CC"/>
    <w:rsid w:val="00550684"/>
    <w:rsid w:val="005506D7"/>
    <w:rsid w:val="00550778"/>
    <w:rsid w:val="00550857"/>
    <w:rsid w:val="00550931"/>
    <w:rsid w:val="00550CE4"/>
    <w:rsid w:val="00551516"/>
    <w:rsid w:val="00551618"/>
    <w:rsid w:val="00551A25"/>
    <w:rsid w:val="00551A67"/>
    <w:rsid w:val="00551C4F"/>
    <w:rsid w:val="00551EFD"/>
    <w:rsid w:val="00552047"/>
    <w:rsid w:val="005525B3"/>
    <w:rsid w:val="00552838"/>
    <w:rsid w:val="00552A6F"/>
    <w:rsid w:val="00552E13"/>
    <w:rsid w:val="00552F59"/>
    <w:rsid w:val="0055336D"/>
    <w:rsid w:val="0055348D"/>
    <w:rsid w:val="005537E2"/>
    <w:rsid w:val="00553B4B"/>
    <w:rsid w:val="00553D28"/>
    <w:rsid w:val="00553F65"/>
    <w:rsid w:val="00553FD1"/>
    <w:rsid w:val="00554004"/>
    <w:rsid w:val="00554346"/>
    <w:rsid w:val="0055447B"/>
    <w:rsid w:val="005547C2"/>
    <w:rsid w:val="0055496F"/>
    <w:rsid w:val="00554A32"/>
    <w:rsid w:val="00554FDF"/>
    <w:rsid w:val="00555272"/>
    <w:rsid w:val="005552BD"/>
    <w:rsid w:val="005553EB"/>
    <w:rsid w:val="00555655"/>
    <w:rsid w:val="005556A6"/>
    <w:rsid w:val="00555812"/>
    <w:rsid w:val="005563EB"/>
    <w:rsid w:val="005563F4"/>
    <w:rsid w:val="00556739"/>
    <w:rsid w:val="00556789"/>
    <w:rsid w:val="0055688E"/>
    <w:rsid w:val="00556899"/>
    <w:rsid w:val="00556ED9"/>
    <w:rsid w:val="00560187"/>
    <w:rsid w:val="005605E3"/>
    <w:rsid w:val="0056061C"/>
    <w:rsid w:val="0056084C"/>
    <w:rsid w:val="00560855"/>
    <w:rsid w:val="00560BD5"/>
    <w:rsid w:val="00560BDB"/>
    <w:rsid w:val="00560E06"/>
    <w:rsid w:val="00560F79"/>
    <w:rsid w:val="00560FBD"/>
    <w:rsid w:val="005617EA"/>
    <w:rsid w:val="0056185C"/>
    <w:rsid w:val="00561C5E"/>
    <w:rsid w:val="00561E79"/>
    <w:rsid w:val="00561F62"/>
    <w:rsid w:val="0056207E"/>
    <w:rsid w:val="0056211C"/>
    <w:rsid w:val="0056255B"/>
    <w:rsid w:val="0056267A"/>
    <w:rsid w:val="00562768"/>
    <w:rsid w:val="005627A2"/>
    <w:rsid w:val="005628C6"/>
    <w:rsid w:val="00562AB5"/>
    <w:rsid w:val="00563200"/>
    <w:rsid w:val="0056321C"/>
    <w:rsid w:val="005632A3"/>
    <w:rsid w:val="005632D5"/>
    <w:rsid w:val="0056350F"/>
    <w:rsid w:val="00563964"/>
    <w:rsid w:val="00563DC1"/>
    <w:rsid w:val="0056428D"/>
    <w:rsid w:val="005644EA"/>
    <w:rsid w:val="00564A21"/>
    <w:rsid w:val="00564C16"/>
    <w:rsid w:val="00564DE1"/>
    <w:rsid w:val="00564F1F"/>
    <w:rsid w:val="00564F60"/>
    <w:rsid w:val="0056530E"/>
    <w:rsid w:val="00565331"/>
    <w:rsid w:val="005653C4"/>
    <w:rsid w:val="005654FD"/>
    <w:rsid w:val="00565580"/>
    <w:rsid w:val="00565644"/>
    <w:rsid w:val="005656A9"/>
    <w:rsid w:val="005656F3"/>
    <w:rsid w:val="0056599F"/>
    <w:rsid w:val="00565D12"/>
    <w:rsid w:val="005665CA"/>
    <w:rsid w:val="00566664"/>
    <w:rsid w:val="00566B3A"/>
    <w:rsid w:val="00566C0C"/>
    <w:rsid w:val="00566F66"/>
    <w:rsid w:val="005670A8"/>
    <w:rsid w:val="00567258"/>
    <w:rsid w:val="00567281"/>
    <w:rsid w:val="00567797"/>
    <w:rsid w:val="00567C3E"/>
    <w:rsid w:val="005700D8"/>
    <w:rsid w:val="005704A4"/>
    <w:rsid w:val="00570558"/>
    <w:rsid w:val="005708B4"/>
    <w:rsid w:val="00570EC2"/>
    <w:rsid w:val="00570FF1"/>
    <w:rsid w:val="0057121E"/>
    <w:rsid w:val="005712AB"/>
    <w:rsid w:val="00571414"/>
    <w:rsid w:val="005714A4"/>
    <w:rsid w:val="00571702"/>
    <w:rsid w:val="00571894"/>
    <w:rsid w:val="005718D6"/>
    <w:rsid w:val="00571E6E"/>
    <w:rsid w:val="00571EAC"/>
    <w:rsid w:val="005724D7"/>
    <w:rsid w:val="00572828"/>
    <w:rsid w:val="00572954"/>
    <w:rsid w:val="00572B0D"/>
    <w:rsid w:val="00573110"/>
    <w:rsid w:val="0057312E"/>
    <w:rsid w:val="0057316D"/>
    <w:rsid w:val="005732EA"/>
    <w:rsid w:val="005733E1"/>
    <w:rsid w:val="005740C0"/>
    <w:rsid w:val="00574212"/>
    <w:rsid w:val="00574366"/>
    <w:rsid w:val="00574739"/>
    <w:rsid w:val="00574A29"/>
    <w:rsid w:val="00574C19"/>
    <w:rsid w:val="00574C53"/>
    <w:rsid w:val="005751E5"/>
    <w:rsid w:val="00575550"/>
    <w:rsid w:val="005757DD"/>
    <w:rsid w:val="00575A51"/>
    <w:rsid w:val="00575FC1"/>
    <w:rsid w:val="00576152"/>
    <w:rsid w:val="00576327"/>
    <w:rsid w:val="005763A0"/>
    <w:rsid w:val="005764F3"/>
    <w:rsid w:val="00576613"/>
    <w:rsid w:val="00576691"/>
    <w:rsid w:val="00576C5F"/>
    <w:rsid w:val="00576C70"/>
    <w:rsid w:val="00576C73"/>
    <w:rsid w:val="00576ED8"/>
    <w:rsid w:val="005775BC"/>
    <w:rsid w:val="00577A2F"/>
    <w:rsid w:val="00577A55"/>
    <w:rsid w:val="00577CDD"/>
    <w:rsid w:val="0058026A"/>
    <w:rsid w:val="0058028D"/>
    <w:rsid w:val="005802A8"/>
    <w:rsid w:val="0058091E"/>
    <w:rsid w:val="005809E0"/>
    <w:rsid w:val="00580D68"/>
    <w:rsid w:val="00581003"/>
    <w:rsid w:val="00581213"/>
    <w:rsid w:val="005814FD"/>
    <w:rsid w:val="00581C22"/>
    <w:rsid w:val="00581F63"/>
    <w:rsid w:val="005820D2"/>
    <w:rsid w:val="005820F6"/>
    <w:rsid w:val="005821A0"/>
    <w:rsid w:val="00582214"/>
    <w:rsid w:val="00582878"/>
    <w:rsid w:val="00582B88"/>
    <w:rsid w:val="00582BF4"/>
    <w:rsid w:val="00582CC0"/>
    <w:rsid w:val="00582FAA"/>
    <w:rsid w:val="00582FAC"/>
    <w:rsid w:val="00583190"/>
    <w:rsid w:val="005834FE"/>
    <w:rsid w:val="005835BB"/>
    <w:rsid w:val="005837FC"/>
    <w:rsid w:val="005838F6"/>
    <w:rsid w:val="00583ADC"/>
    <w:rsid w:val="00583ADF"/>
    <w:rsid w:val="00583AEE"/>
    <w:rsid w:val="00583B9E"/>
    <w:rsid w:val="00583D51"/>
    <w:rsid w:val="00583F92"/>
    <w:rsid w:val="00584061"/>
    <w:rsid w:val="0058409C"/>
    <w:rsid w:val="0058475C"/>
    <w:rsid w:val="00584860"/>
    <w:rsid w:val="005850B4"/>
    <w:rsid w:val="0058528E"/>
    <w:rsid w:val="0058563E"/>
    <w:rsid w:val="0058573F"/>
    <w:rsid w:val="00585A65"/>
    <w:rsid w:val="00585CFF"/>
    <w:rsid w:val="00585EBA"/>
    <w:rsid w:val="0058652A"/>
    <w:rsid w:val="00586570"/>
    <w:rsid w:val="00586753"/>
    <w:rsid w:val="005868C9"/>
    <w:rsid w:val="00586AF4"/>
    <w:rsid w:val="00586E10"/>
    <w:rsid w:val="00586EFC"/>
    <w:rsid w:val="005870E7"/>
    <w:rsid w:val="00587784"/>
    <w:rsid w:val="00587A7A"/>
    <w:rsid w:val="00587CC0"/>
    <w:rsid w:val="00587D15"/>
    <w:rsid w:val="005900EC"/>
    <w:rsid w:val="00590153"/>
    <w:rsid w:val="0059017C"/>
    <w:rsid w:val="005901F9"/>
    <w:rsid w:val="00590608"/>
    <w:rsid w:val="005906F9"/>
    <w:rsid w:val="00590756"/>
    <w:rsid w:val="00590A2E"/>
    <w:rsid w:val="00590DA0"/>
    <w:rsid w:val="0059107A"/>
    <w:rsid w:val="005911F1"/>
    <w:rsid w:val="00591754"/>
    <w:rsid w:val="005917F0"/>
    <w:rsid w:val="00591B50"/>
    <w:rsid w:val="00591BE0"/>
    <w:rsid w:val="00591DA2"/>
    <w:rsid w:val="00591FCC"/>
    <w:rsid w:val="005920EA"/>
    <w:rsid w:val="00592685"/>
    <w:rsid w:val="005929FC"/>
    <w:rsid w:val="00592B2A"/>
    <w:rsid w:val="00592C2F"/>
    <w:rsid w:val="00592D18"/>
    <w:rsid w:val="00592E03"/>
    <w:rsid w:val="005933D5"/>
    <w:rsid w:val="0059368B"/>
    <w:rsid w:val="00593932"/>
    <w:rsid w:val="00593A38"/>
    <w:rsid w:val="00593B6A"/>
    <w:rsid w:val="00593CF5"/>
    <w:rsid w:val="00593EBC"/>
    <w:rsid w:val="00593F24"/>
    <w:rsid w:val="00594457"/>
    <w:rsid w:val="00594791"/>
    <w:rsid w:val="005948BA"/>
    <w:rsid w:val="00594C90"/>
    <w:rsid w:val="00594FB2"/>
    <w:rsid w:val="00595069"/>
    <w:rsid w:val="005951CE"/>
    <w:rsid w:val="005951E5"/>
    <w:rsid w:val="00595785"/>
    <w:rsid w:val="0059581E"/>
    <w:rsid w:val="00595AC3"/>
    <w:rsid w:val="00595ACF"/>
    <w:rsid w:val="00595BAE"/>
    <w:rsid w:val="0059651A"/>
    <w:rsid w:val="0059658C"/>
    <w:rsid w:val="0059675A"/>
    <w:rsid w:val="00596B5F"/>
    <w:rsid w:val="00596CF6"/>
    <w:rsid w:val="00596D9E"/>
    <w:rsid w:val="0059732E"/>
    <w:rsid w:val="0059737F"/>
    <w:rsid w:val="00597843"/>
    <w:rsid w:val="005978F9"/>
    <w:rsid w:val="00597913"/>
    <w:rsid w:val="005979AD"/>
    <w:rsid w:val="00597A9B"/>
    <w:rsid w:val="005A05F5"/>
    <w:rsid w:val="005A070E"/>
    <w:rsid w:val="005A07B7"/>
    <w:rsid w:val="005A0913"/>
    <w:rsid w:val="005A0CD8"/>
    <w:rsid w:val="005A0F98"/>
    <w:rsid w:val="005A133A"/>
    <w:rsid w:val="005A134D"/>
    <w:rsid w:val="005A1683"/>
    <w:rsid w:val="005A18C5"/>
    <w:rsid w:val="005A19B5"/>
    <w:rsid w:val="005A1B10"/>
    <w:rsid w:val="005A1E45"/>
    <w:rsid w:val="005A2DCD"/>
    <w:rsid w:val="005A3130"/>
    <w:rsid w:val="005A31D7"/>
    <w:rsid w:val="005A323C"/>
    <w:rsid w:val="005A32ED"/>
    <w:rsid w:val="005A3B58"/>
    <w:rsid w:val="005A3C65"/>
    <w:rsid w:val="005A3D66"/>
    <w:rsid w:val="005A3E02"/>
    <w:rsid w:val="005A42F7"/>
    <w:rsid w:val="005A4949"/>
    <w:rsid w:val="005A4BD7"/>
    <w:rsid w:val="005A4BE0"/>
    <w:rsid w:val="005A4E51"/>
    <w:rsid w:val="005A4E66"/>
    <w:rsid w:val="005A5035"/>
    <w:rsid w:val="005A50C0"/>
    <w:rsid w:val="005A5523"/>
    <w:rsid w:val="005A5732"/>
    <w:rsid w:val="005A5B07"/>
    <w:rsid w:val="005A676F"/>
    <w:rsid w:val="005A686E"/>
    <w:rsid w:val="005A6885"/>
    <w:rsid w:val="005A6909"/>
    <w:rsid w:val="005A6991"/>
    <w:rsid w:val="005A69E9"/>
    <w:rsid w:val="005A7197"/>
    <w:rsid w:val="005A727C"/>
    <w:rsid w:val="005A7C4A"/>
    <w:rsid w:val="005A7CB2"/>
    <w:rsid w:val="005B01C4"/>
    <w:rsid w:val="005B04D6"/>
    <w:rsid w:val="005B0566"/>
    <w:rsid w:val="005B06E4"/>
    <w:rsid w:val="005B0A3E"/>
    <w:rsid w:val="005B0DB8"/>
    <w:rsid w:val="005B0EAA"/>
    <w:rsid w:val="005B0FDB"/>
    <w:rsid w:val="005B14A8"/>
    <w:rsid w:val="005B169C"/>
    <w:rsid w:val="005B1B23"/>
    <w:rsid w:val="005B1DB4"/>
    <w:rsid w:val="005B203E"/>
    <w:rsid w:val="005B21FB"/>
    <w:rsid w:val="005B2221"/>
    <w:rsid w:val="005B23B3"/>
    <w:rsid w:val="005B2C43"/>
    <w:rsid w:val="005B31CE"/>
    <w:rsid w:val="005B3550"/>
    <w:rsid w:val="005B4148"/>
    <w:rsid w:val="005B4662"/>
    <w:rsid w:val="005B46E2"/>
    <w:rsid w:val="005B4787"/>
    <w:rsid w:val="005B47EC"/>
    <w:rsid w:val="005B4DF0"/>
    <w:rsid w:val="005B5A6F"/>
    <w:rsid w:val="005B5A77"/>
    <w:rsid w:val="005B6196"/>
    <w:rsid w:val="005B659C"/>
    <w:rsid w:val="005B65A0"/>
    <w:rsid w:val="005B679E"/>
    <w:rsid w:val="005B6948"/>
    <w:rsid w:val="005B6AA4"/>
    <w:rsid w:val="005B6C80"/>
    <w:rsid w:val="005B6CA9"/>
    <w:rsid w:val="005B6E7E"/>
    <w:rsid w:val="005B6EFC"/>
    <w:rsid w:val="005B72AF"/>
    <w:rsid w:val="005B7363"/>
    <w:rsid w:val="005B7373"/>
    <w:rsid w:val="005B73EE"/>
    <w:rsid w:val="005B7502"/>
    <w:rsid w:val="005B785B"/>
    <w:rsid w:val="005B7C07"/>
    <w:rsid w:val="005C01E1"/>
    <w:rsid w:val="005C022A"/>
    <w:rsid w:val="005C0361"/>
    <w:rsid w:val="005C054A"/>
    <w:rsid w:val="005C0804"/>
    <w:rsid w:val="005C0C21"/>
    <w:rsid w:val="005C0ED4"/>
    <w:rsid w:val="005C171A"/>
    <w:rsid w:val="005C1925"/>
    <w:rsid w:val="005C193A"/>
    <w:rsid w:val="005C1E2F"/>
    <w:rsid w:val="005C1E64"/>
    <w:rsid w:val="005C23D0"/>
    <w:rsid w:val="005C2772"/>
    <w:rsid w:val="005C2B44"/>
    <w:rsid w:val="005C2E00"/>
    <w:rsid w:val="005C2E0D"/>
    <w:rsid w:val="005C2E40"/>
    <w:rsid w:val="005C32BB"/>
    <w:rsid w:val="005C360F"/>
    <w:rsid w:val="005C37F8"/>
    <w:rsid w:val="005C39CE"/>
    <w:rsid w:val="005C3A24"/>
    <w:rsid w:val="005C3A7E"/>
    <w:rsid w:val="005C3DB5"/>
    <w:rsid w:val="005C3E32"/>
    <w:rsid w:val="005C3EB9"/>
    <w:rsid w:val="005C3FCC"/>
    <w:rsid w:val="005C3FDB"/>
    <w:rsid w:val="005C4249"/>
    <w:rsid w:val="005C424F"/>
    <w:rsid w:val="005C45E1"/>
    <w:rsid w:val="005C4918"/>
    <w:rsid w:val="005C4BE5"/>
    <w:rsid w:val="005C4E0E"/>
    <w:rsid w:val="005C5280"/>
    <w:rsid w:val="005C5353"/>
    <w:rsid w:val="005C55FD"/>
    <w:rsid w:val="005C5603"/>
    <w:rsid w:val="005C5A79"/>
    <w:rsid w:val="005C5BB4"/>
    <w:rsid w:val="005C5E90"/>
    <w:rsid w:val="005C6350"/>
    <w:rsid w:val="005C6364"/>
    <w:rsid w:val="005C64A1"/>
    <w:rsid w:val="005C659F"/>
    <w:rsid w:val="005C65C5"/>
    <w:rsid w:val="005C6713"/>
    <w:rsid w:val="005C6EDC"/>
    <w:rsid w:val="005C7124"/>
    <w:rsid w:val="005C73CF"/>
    <w:rsid w:val="005C73E0"/>
    <w:rsid w:val="005C7544"/>
    <w:rsid w:val="005C76F6"/>
    <w:rsid w:val="005C7719"/>
    <w:rsid w:val="005C77CB"/>
    <w:rsid w:val="005C7820"/>
    <w:rsid w:val="005C7848"/>
    <w:rsid w:val="005C7969"/>
    <w:rsid w:val="005C7CD9"/>
    <w:rsid w:val="005D025F"/>
    <w:rsid w:val="005D057A"/>
    <w:rsid w:val="005D0809"/>
    <w:rsid w:val="005D0F4E"/>
    <w:rsid w:val="005D0F63"/>
    <w:rsid w:val="005D13B4"/>
    <w:rsid w:val="005D14AF"/>
    <w:rsid w:val="005D14E4"/>
    <w:rsid w:val="005D1718"/>
    <w:rsid w:val="005D1868"/>
    <w:rsid w:val="005D19F5"/>
    <w:rsid w:val="005D1C3A"/>
    <w:rsid w:val="005D205B"/>
    <w:rsid w:val="005D20B8"/>
    <w:rsid w:val="005D26F2"/>
    <w:rsid w:val="005D272E"/>
    <w:rsid w:val="005D29FC"/>
    <w:rsid w:val="005D2BB7"/>
    <w:rsid w:val="005D2BC6"/>
    <w:rsid w:val="005D2E11"/>
    <w:rsid w:val="005D309D"/>
    <w:rsid w:val="005D3214"/>
    <w:rsid w:val="005D3624"/>
    <w:rsid w:val="005D37BD"/>
    <w:rsid w:val="005D3B9B"/>
    <w:rsid w:val="005D4097"/>
    <w:rsid w:val="005D4148"/>
    <w:rsid w:val="005D427A"/>
    <w:rsid w:val="005D437B"/>
    <w:rsid w:val="005D4893"/>
    <w:rsid w:val="005D48F3"/>
    <w:rsid w:val="005D4BA4"/>
    <w:rsid w:val="005D4E3D"/>
    <w:rsid w:val="005D50A1"/>
    <w:rsid w:val="005D52A9"/>
    <w:rsid w:val="005D52B0"/>
    <w:rsid w:val="005D5452"/>
    <w:rsid w:val="005D5717"/>
    <w:rsid w:val="005D5825"/>
    <w:rsid w:val="005D5A7F"/>
    <w:rsid w:val="005D5C05"/>
    <w:rsid w:val="005D5E73"/>
    <w:rsid w:val="005D6053"/>
    <w:rsid w:val="005D6377"/>
    <w:rsid w:val="005D6527"/>
    <w:rsid w:val="005D67F0"/>
    <w:rsid w:val="005D69F5"/>
    <w:rsid w:val="005D6F49"/>
    <w:rsid w:val="005D71B5"/>
    <w:rsid w:val="005D736C"/>
    <w:rsid w:val="005D73FB"/>
    <w:rsid w:val="005D7424"/>
    <w:rsid w:val="005D75D5"/>
    <w:rsid w:val="005D796D"/>
    <w:rsid w:val="005D7C3F"/>
    <w:rsid w:val="005D7D12"/>
    <w:rsid w:val="005D7E41"/>
    <w:rsid w:val="005D7FF6"/>
    <w:rsid w:val="005E0FCD"/>
    <w:rsid w:val="005E183C"/>
    <w:rsid w:val="005E18F9"/>
    <w:rsid w:val="005E1AC0"/>
    <w:rsid w:val="005E1BF5"/>
    <w:rsid w:val="005E1F08"/>
    <w:rsid w:val="005E23AB"/>
    <w:rsid w:val="005E265C"/>
    <w:rsid w:val="005E272E"/>
    <w:rsid w:val="005E2A69"/>
    <w:rsid w:val="005E2AF3"/>
    <w:rsid w:val="005E2B67"/>
    <w:rsid w:val="005E2FCD"/>
    <w:rsid w:val="005E34EB"/>
    <w:rsid w:val="005E355B"/>
    <w:rsid w:val="005E35DB"/>
    <w:rsid w:val="005E35E9"/>
    <w:rsid w:val="005E363D"/>
    <w:rsid w:val="005E37BA"/>
    <w:rsid w:val="005E3820"/>
    <w:rsid w:val="005E3A81"/>
    <w:rsid w:val="005E3BD1"/>
    <w:rsid w:val="005E40D7"/>
    <w:rsid w:val="005E4130"/>
    <w:rsid w:val="005E4209"/>
    <w:rsid w:val="005E44C6"/>
    <w:rsid w:val="005E4637"/>
    <w:rsid w:val="005E4772"/>
    <w:rsid w:val="005E498D"/>
    <w:rsid w:val="005E4CC3"/>
    <w:rsid w:val="005E4FB2"/>
    <w:rsid w:val="005E5040"/>
    <w:rsid w:val="005E55CC"/>
    <w:rsid w:val="005E652E"/>
    <w:rsid w:val="005E67F1"/>
    <w:rsid w:val="005E6A1C"/>
    <w:rsid w:val="005E6CAE"/>
    <w:rsid w:val="005E71FE"/>
    <w:rsid w:val="005E734F"/>
    <w:rsid w:val="005E765B"/>
    <w:rsid w:val="005E7B54"/>
    <w:rsid w:val="005E7CE4"/>
    <w:rsid w:val="005E7CEC"/>
    <w:rsid w:val="005F0071"/>
    <w:rsid w:val="005F04AB"/>
    <w:rsid w:val="005F04BD"/>
    <w:rsid w:val="005F0D0A"/>
    <w:rsid w:val="005F0E39"/>
    <w:rsid w:val="005F0F17"/>
    <w:rsid w:val="005F12FD"/>
    <w:rsid w:val="005F1461"/>
    <w:rsid w:val="005F17D7"/>
    <w:rsid w:val="005F1F65"/>
    <w:rsid w:val="005F2081"/>
    <w:rsid w:val="005F21B5"/>
    <w:rsid w:val="005F231D"/>
    <w:rsid w:val="005F25BA"/>
    <w:rsid w:val="005F2AEC"/>
    <w:rsid w:val="005F2BF3"/>
    <w:rsid w:val="005F2DC9"/>
    <w:rsid w:val="005F2E34"/>
    <w:rsid w:val="005F3B2E"/>
    <w:rsid w:val="005F3C4C"/>
    <w:rsid w:val="005F3CC8"/>
    <w:rsid w:val="005F3CE2"/>
    <w:rsid w:val="005F3DFD"/>
    <w:rsid w:val="005F3ED9"/>
    <w:rsid w:val="005F401E"/>
    <w:rsid w:val="005F4351"/>
    <w:rsid w:val="005F4401"/>
    <w:rsid w:val="005F441E"/>
    <w:rsid w:val="005F44E1"/>
    <w:rsid w:val="005F4BE7"/>
    <w:rsid w:val="005F4C84"/>
    <w:rsid w:val="005F4E78"/>
    <w:rsid w:val="005F4E8F"/>
    <w:rsid w:val="005F5067"/>
    <w:rsid w:val="005F525C"/>
    <w:rsid w:val="005F52B4"/>
    <w:rsid w:val="005F5569"/>
    <w:rsid w:val="005F57AF"/>
    <w:rsid w:val="005F57F3"/>
    <w:rsid w:val="005F599A"/>
    <w:rsid w:val="005F5D55"/>
    <w:rsid w:val="005F5E96"/>
    <w:rsid w:val="005F5F8C"/>
    <w:rsid w:val="005F60A3"/>
    <w:rsid w:val="005F61B4"/>
    <w:rsid w:val="005F6220"/>
    <w:rsid w:val="005F64DF"/>
    <w:rsid w:val="005F67D0"/>
    <w:rsid w:val="005F6A27"/>
    <w:rsid w:val="005F6C2A"/>
    <w:rsid w:val="005F7029"/>
    <w:rsid w:val="005F72C9"/>
    <w:rsid w:val="005F78C9"/>
    <w:rsid w:val="005F79C9"/>
    <w:rsid w:val="005F79F9"/>
    <w:rsid w:val="005F7BEF"/>
    <w:rsid w:val="005F7EF7"/>
    <w:rsid w:val="00600288"/>
    <w:rsid w:val="0060085C"/>
    <w:rsid w:val="00600964"/>
    <w:rsid w:val="00600D19"/>
    <w:rsid w:val="00600D66"/>
    <w:rsid w:val="006012A5"/>
    <w:rsid w:val="006016AD"/>
    <w:rsid w:val="0060188C"/>
    <w:rsid w:val="00601E11"/>
    <w:rsid w:val="006020AC"/>
    <w:rsid w:val="0060258C"/>
    <w:rsid w:val="006025E7"/>
    <w:rsid w:val="00602A09"/>
    <w:rsid w:val="00602AD9"/>
    <w:rsid w:val="00602DDE"/>
    <w:rsid w:val="00603241"/>
    <w:rsid w:val="00603260"/>
    <w:rsid w:val="006037CD"/>
    <w:rsid w:val="0060388D"/>
    <w:rsid w:val="00603969"/>
    <w:rsid w:val="00604197"/>
    <w:rsid w:val="0060446D"/>
    <w:rsid w:val="00604B02"/>
    <w:rsid w:val="00604B58"/>
    <w:rsid w:val="00604C48"/>
    <w:rsid w:val="00604C4D"/>
    <w:rsid w:val="006050DF"/>
    <w:rsid w:val="0060516E"/>
    <w:rsid w:val="006052A1"/>
    <w:rsid w:val="00605368"/>
    <w:rsid w:val="00605902"/>
    <w:rsid w:val="006059CF"/>
    <w:rsid w:val="006059EC"/>
    <w:rsid w:val="00605CAE"/>
    <w:rsid w:val="00605CE3"/>
    <w:rsid w:val="00605E19"/>
    <w:rsid w:val="0060652E"/>
    <w:rsid w:val="0060698E"/>
    <w:rsid w:val="00606AEB"/>
    <w:rsid w:val="0060724F"/>
    <w:rsid w:val="0060774D"/>
    <w:rsid w:val="00607EE0"/>
    <w:rsid w:val="00607F6E"/>
    <w:rsid w:val="00610277"/>
    <w:rsid w:val="00610E9F"/>
    <w:rsid w:val="006110AD"/>
    <w:rsid w:val="006110DB"/>
    <w:rsid w:val="00611289"/>
    <w:rsid w:val="00611389"/>
    <w:rsid w:val="00611607"/>
    <w:rsid w:val="00611A24"/>
    <w:rsid w:val="00611AB4"/>
    <w:rsid w:val="00611AF6"/>
    <w:rsid w:val="00611B1D"/>
    <w:rsid w:val="00612413"/>
    <w:rsid w:val="0061245B"/>
    <w:rsid w:val="00612B29"/>
    <w:rsid w:val="00612CB5"/>
    <w:rsid w:val="0061310E"/>
    <w:rsid w:val="00613156"/>
    <w:rsid w:val="0061327C"/>
    <w:rsid w:val="0061354C"/>
    <w:rsid w:val="00613C62"/>
    <w:rsid w:val="00613D19"/>
    <w:rsid w:val="006147C7"/>
    <w:rsid w:val="00614872"/>
    <w:rsid w:val="0061487B"/>
    <w:rsid w:val="006149CA"/>
    <w:rsid w:val="00614B45"/>
    <w:rsid w:val="00614FCE"/>
    <w:rsid w:val="006150F9"/>
    <w:rsid w:val="0061510A"/>
    <w:rsid w:val="00615E6A"/>
    <w:rsid w:val="00615F9B"/>
    <w:rsid w:val="006162F3"/>
    <w:rsid w:val="00616426"/>
    <w:rsid w:val="006164AD"/>
    <w:rsid w:val="006164AF"/>
    <w:rsid w:val="006166A2"/>
    <w:rsid w:val="0061677A"/>
    <w:rsid w:val="0061696B"/>
    <w:rsid w:val="00616D31"/>
    <w:rsid w:val="00617766"/>
    <w:rsid w:val="00617A26"/>
    <w:rsid w:val="00617DF3"/>
    <w:rsid w:val="00617F44"/>
    <w:rsid w:val="0062044A"/>
    <w:rsid w:val="0062059D"/>
    <w:rsid w:val="006208EF"/>
    <w:rsid w:val="00620EE3"/>
    <w:rsid w:val="00621212"/>
    <w:rsid w:val="0062122E"/>
    <w:rsid w:val="00621371"/>
    <w:rsid w:val="006214A7"/>
    <w:rsid w:val="00621812"/>
    <w:rsid w:val="00621E4D"/>
    <w:rsid w:val="0062213B"/>
    <w:rsid w:val="006221CD"/>
    <w:rsid w:val="006221EC"/>
    <w:rsid w:val="00622A6A"/>
    <w:rsid w:val="00622B36"/>
    <w:rsid w:val="00622C97"/>
    <w:rsid w:val="00622E17"/>
    <w:rsid w:val="00622FAA"/>
    <w:rsid w:val="00623229"/>
    <w:rsid w:val="00623414"/>
    <w:rsid w:val="006236AA"/>
    <w:rsid w:val="00623733"/>
    <w:rsid w:val="0062386B"/>
    <w:rsid w:val="00623D55"/>
    <w:rsid w:val="006246C6"/>
    <w:rsid w:val="006249B7"/>
    <w:rsid w:val="00624C83"/>
    <w:rsid w:val="00624CB0"/>
    <w:rsid w:val="00624CE4"/>
    <w:rsid w:val="006252DC"/>
    <w:rsid w:val="0062539B"/>
    <w:rsid w:val="00625420"/>
    <w:rsid w:val="006255BA"/>
    <w:rsid w:val="006259F9"/>
    <w:rsid w:val="00625BD0"/>
    <w:rsid w:val="00625D4F"/>
    <w:rsid w:val="00626399"/>
    <w:rsid w:val="006265A8"/>
    <w:rsid w:val="006267A8"/>
    <w:rsid w:val="00626A7D"/>
    <w:rsid w:val="00626C04"/>
    <w:rsid w:val="00626C4A"/>
    <w:rsid w:val="00626C9B"/>
    <w:rsid w:val="00626DAA"/>
    <w:rsid w:val="00626E1F"/>
    <w:rsid w:val="006270E3"/>
    <w:rsid w:val="006274E1"/>
    <w:rsid w:val="006277E1"/>
    <w:rsid w:val="0062796A"/>
    <w:rsid w:val="00627973"/>
    <w:rsid w:val="00630C12"/>
    <w:rsid w:val="0063115C"/>
    <w:rsid w:val="006311F0"/>
    <w:rsid w:val="0063140C"/>
    <w:rsid w:val="0063146D"/>
    <w:rsid w:val="006314DB"/>
    <w:rsid w:val="00631500"/>
    <w:rsid w:val="00631C7F"/>
    <w:rsid w:val="00631CC7"/>
    <w:rsid w:val="006324B1"/>
    <w:rsid w:val="006324DA"/>
    <w:rsid w:val="006328BC"/>
    <w:rsid w:val="00632F46"/>
    <w:rsid w:val="006330CB"/>
    <w:rsid w:val="006332CE"/>
    <w:rsid w:val="00633440"/>
    <w:rsid w:val="00633608"/>
    <w:rsid w:val="00633642"/>
    <w:rsid w:val="00633687"/>
    <w:rsid w:val="006337B7"/>
    <w:rsid w:val="00633AF1"/>
    <w:rsid w:val="00633EC6"/>
    <w:rsid w:val="00633FC5"/>
    <w:rsid w:val="00634A93"/>
    <w:rsid w:val="00634BE4"/>
    <w:rsid w:val="00634C86"/>
    <w:rsid w:val="00634E10"/>
    <w:rsid w:val="00634E1B"/>
    <w:rsid w:val="00635972"/>
    <w:rsid w:val="0063598A"/>
    <w:rsid w:val="00635B3E"/>
    <w:rsid w:val="00636245"/>
    <w:rsid w:val="00636262"/>
    <w:rsid w:val="0063628B"/>
    <w:rsid w:val="00636714"/>
    <w:rsid w:val="006370D9"/>
    <w:rsid w:val="00637359"/>
    <w:rsid w:val="00637934"/>
    <w:rsid w:val="00637A72"/>
    <w:rsid w:val="00637BCB"/>
    <w:rsid w:val="00637D6A"/>
    <w:rsid w:val="00637D7D"/>
    <w:rsid w:val="006400E9"/>
    <w:rsid w:val="00640146"/>
    <w:rsid w:val="0064061F"/>
    <w:rsid w:val="006406FE"/>
    <w:rsid w:val="00640843"/>
    <w:rsid w:val="00640C6A"/>
    <w:rsid w:val="00640C9E"/>
    <w:rsid w:val="00640E4F"/>
    <w:rsid w:val="00641568"/>
    <w:rsid w:val="006416B8"/>
    <w:rsid w:val="006416CE"/>
    <w:rsid w:val="00641838"/>
    <w:rsid w:val="00641BE0"/>
    <w:rsid w:val="00641FAA"/>
    <w:rsid w:val="00642154"/>
    <w:rsid w:val="0064217C"/>
    <w:rsid w:val="006425DF"/>
    <w:rsid w:val="006426D5"/>
    <w:rsid w:val="006426EB"/>
    <w:rsid w:val="00642B14"/>
    <w:rsid w:val="00642C4F"/>
    <w:rsid w:val="00642C95"/>
    <w:rsid w:val="00642D2D"/>
    <w:rsid w:val="00642DE0"/>
    <w:rsid w:val="00643219"/>
    <w:rsid w:val="006435F3"/>
    <w:rsid w:val="006438A7"/>
    <w:rsid w:val="006439E4"/>
    <w:rsid w:val="00643AA1"/>
    <w:rsid w:val="00643B5F"/>
    <w:rsid w:val="00643BF3"/>
    <w:rsid w:val="00643C6E"/>
    <w:rsid w:val="006440E0"/>
    <w:rsid w:val="0064459F"/>
    <w:rsid w:val="00644883"/>
    <w:rsid w:val="00644933"/>
    <w:rsid w:val="00644A41"/>
    <w:rsid w:val="00644E6C"/>
    <w:rsid w:val="006452EA"/>
    <w:rsid w:val="006452F1"/>
    <w:rsid w:val="0064547E"/>
    <w:rsid w:val="00645BAB"/>
    <w:rsid w:val="00645E08"/>
    <w:rsid w:val="006460EC"/>
    <w:rsid w:val="006461CC"/>
    <w:rsid w:val="00646214"/>
    <w:rsid w:val="0064629D"/>
    <w:rsid w:val="00646345"/>
    <w:rsid w:val="0064634A"/>
    <w:rsid w:val="006465A8"/>
    <w:rsid w:val="006466D8"/>
    <w:rsid w:val="00646857"/>
    <w:rsid w:val="00646CC9"/>
    <w:rsid w:val="00646FAB"/>
    <w:rsid w:val="006471D2"/>
    <w:rsid w:val="006472AD"/>
    <w:rsid w:val="0064736E"/>
    <w:rsid w:val="006476DE"/>
    <w:rsid w:val="0064773C"/>
    <w:rsid w:val="006479C6"/>
    <w:rsid w:val="00647C3D"/>
    <w:rsid w:val="00647CEF"/>
    <w:rsid w:val="00647E7B"/>
    <w:rsid w:val="0065008E"/>
    <w:rsid w:val="00650B42"/>
    <w:rsid w:val="00650B4E"/>
    <w:rsid w:val="00650C4A"/>
    <w:rsid w:val="00650CD8"/>
    <w:rsid w:val="00650E9F"/>
    <w:rsid w:val="006516CA"/>
    <w:rsid w:val="00651724"/>
    <w:rsid w:val="00651827"/>
    <w:rsid w:val="00651BDB"/>
    <w:rsid w:val="00651C62"/>
    <w:rsid w:val="00651D47"/>
    <w:rsid w:val="00652100"/>
    <w:rsid w:val="006525CB"/>
    <w:rsid w:val="006526E4"/>
    <w:rsid w:val="006526E7"/>
    <w:rsid w:val="00652C2F"/>
    <w:rsid w:val="0065314D"/>
    <w:rsid w:val="00653195"/>
    <w:rsid w:val="0065327A"/>
    <w:rsid w:val="006533DF"/>
    <w:rsid w:val="00653A1A"/>
    <w:rsid w:val="006543BF"/>
    <w:rsid w:val="00654944"/>
    <w:rsid w:val="00654A47"/>
    <w:rsid w:val="00654B0A"/>
    <w:rsid w:val="00654F54"/>
    <w:rsid w:val="0065511E"/>
    <w:rsid w:val="00655193"/>
    <w:rsid w:val="00655765"/>
    <w:rsid w:val="00655816"/>
    <w:rsid w:val="00655AF6"/>
    <w:rsid w:val="00655FCE"/>
    <w:rsid w:val="00656390"/>
    <w:rsid w:val="006564DC"/>
    <w:rsid w:val="00656570"/>
    <w:rsid w:val="00656709"/>
    <w:rsid w:val="006568D9"/>
    <w:rsid w:val="00656B80"/>
    <w:rsid w:val="00656D58"/>
    <w:rsid w:val="00656E87"/>
    <w:rsid w:val="00656FAA"/>
    <w:rsid w:val="00656FC4"/>
    <w:rsid w:val="0065737A"/>
    <w:rsid w:val="00657394"/>
    <w:rsid w:val="006573F1"/>
    <w:rsid w:val="006573FA"/>
    <w:rsid w:val="00657670"/>
    <w:rsid w:val="00657909"/>
    <w:rsid w:val="00657EB7"/>
    <w:rsid w:val="0066008E"/>
    <w:rsid w:val="0066018B"/>
    <w:rsid w:val="006606C2"/>
    <w:rsid w:val="00660C95"/>
    <w:rsid w:val="0066101F"/>
    <w:rsid w:val="006614FA"/>
    <w:rsid w:val="0066165B"/>
    <w:rsid w:val="00661688"/>
    <w:rsid w:val="006616FF"/>
    <w:rsid w:val="00661790"/>
    <w:rsid w:val="00662143"/>
    <w:rsid w:val="006621F0"/>
    <w:rsid w:val="0066298F"/>
    <w:rsid w:val="00662B44"/>
    <w:rsid w:val="00662D4E"/>
    <w:rsid w:val="00662DC3"/>
    <w:rsid w:val="00663014"/>
    <w:rsid w:val="00663126"/>
    <w:rsid w:val="0066315E"/>
    <w:rsid w:val="0066358B"/>
    <w:rsid w:val="00663F06"/>
    <w:rsid w:val="00663F36"/>
    <w:rsid w:val="00664148"/>
    <w:rsid w:val="006642A3"/>
    <w:rsid w:val="006644A0"/>
    <w:rsid w:val="006646C3"/>
    <w:rsid w:val="006647C3"/>
    <w:rsid w:val="00664B7F"/>
    <w:rsid w:val="00664D53"/>
    <w:rsid w:val="00665219"/>
    <w:rsid w:val="00665385"/>
    <w:rsid w:val="006653FD"/>
    <w:rsid w:val="00665A3E"/>
    <w:rsid w:val="00665ACE"/>
    <w:rsid w:val="00665C0D"/>
    <w:rsid w:val="00665D54"/>
    <w:rsid w:val="00665D69"/>
    <w:rsid w:val="006662C4"/>
    <w:rsid w:val="006664A5"/>
    <w:rsid w:val="00666791"/>
    <w:rsid w:val="00666B53"/>
    <w:rsid w:val="00666B5C"/>
    <w:rsid w:val="00666D8A"/>
    <w:rsid w:val="00666DC3"/>
    <w:rsid w:val="006670D9"/>
    <w:rsid w:val="006671A6"/>
    <w:rsid w:val="006673E3"/>
    <w:rsid w:val="00667631"/>
    <w:rsid w:val="00667AD6"/>
    <w:rsid w:val="00667BF1"/>
    <w:rsid w:val="00667CD0"/>
    <w:rsid w:val="00667D9D"/>
    <w:rsid w:val="00670130"/>
    <w:rsid w:val="006701C4"/>
    <w:rsid w:val="006701DC"/>
    <w:rsid w:val="0067053D"/>
    <w:rsid w:val="006705D9"/>
    <w:rsid w:val="00670905"/>
    <w:rsid w:val="00670DA4"/>
    <w:rsid w:val="00670FC4"/>
    <w:rsid w:val="00671260"/>
    <w:rsid w:val="0067134A"/>
    <w:rsid w:val="0067151D"/>
    <w:rsid w:val="006715E2"/>
    <w:rsid w:val="00671918"/>
    <w:rsid w:val="00671A3C"/>
    <w:rsid w:val="00671CC3"/>
    <w:rsid w:val="00671DF6"/>
    <w:rsid w:val="00671E55"/>
    <w:rsid w:val="00671EE0"/>
    <w:rsid w:val="006720AC"/>
    <w:rsid w:val="00672114"/>
    <w:rsid w:val="006725A6"/>
    <w:rsid w:val="006726AF"/>
    <w:rsid w:val="00672896"/>
    <w:rsid w:val="00672D90"/>
    <w:rsid w:val="0067305D"/>
    <w:rsid w:val="006733F4"/>
    <w:rsid w:val="0067365F"/>
    <w:rsid w:val="00673AA0"/>
    <w:rsid w:val="00673C9D"/>
    <w:rsid w:val="00673E2F"/>
    <w:rsid w:val="00673FC0"/>
    <w:rsid w:val="006746CE"/>
    <w:rsid w:val="00674A02"/>
    <w:rsid w:val="0067506B"/>
    <w:rsid w:val="006755DC"/>
    <w:rsid w:val="00675633"/>
    <w:rsid w:val="006758A9"/>
    <w:rsid w:val="00675EC4"/>
    <w:rsid w:val="00675EF0"/>
    <w:rsid w:val="00676485"/>
    <w:rsid w:val="006766E0"/>
    <w:rsid w:val="00676843"/>
    <w:rsid w:val="00676CEB"/>
    <w:rsid w:val="00676D93"/>
    <w:rsid w:val="00676DF7"/>
    <w:rsid w:val="00677064"/>
    <w:rsid w:val="00677304"/>
    <w:rsid w:val="00677372"/>
    <w:rsid w:val="00677537"/>
    <w:rsid w:val="006776E7"/>
    <w:rsid w:val="00677956"/>
    <w:rsid w:val="00677DF4"/>
    <w:rsid w:val="00677EEF"/>
    <w:rsid w:val="00680028"/>
    <w:rsid w:val="0068009F"/>
    <w:rsid w:val="006804EB"/>
    <w:rsid w:val="006805B9"/>
    <w:rsid w:val="006806B3"/>
    <w:rsid w:val="0068083A"/>
    <w:rsid w:val="00680974"/>
    <w:rsid w:val="00680A9F"/>
    <w:rsid w:val="00680B1A"/>
    <w:rsid w:val="00680EE3"/>
    <w:rsid w:val="0068111D"/>
    <w:rsid w:val="00681129"/>
    <w:rsid w:val="00681234"/>
    <w:rsid w:val="0068126F"/>
    <w:rsid w:val="006812C8"/>
    <w:rsid w:val="00681311"/>
    <w:rsid w:val="006814E8"/>
    <w:rsid w:val="006817EB"/>
    <w:rsid w:val="0068199B"/>
    <w:rsid w:val="00681AAC"/>
    <w:rsid w:val="006822B2"/>
    <w:rsid w:val="00682373"/>
    <w:rsid w:val="00682456"/>
    <w:rsid w:val="006824D6"/>
    <w:rsid w:val="0068265F"/>
    <w:rsid w:val="006829CC"/>
    <w:rsid w:val="006830EA"/>
    <w:rsid w:val="00683345"/>
    <w:rsid w:val="0068343D"/>
    <w:rsid w:val="006835A2"/>
    <w:rsid w:val="00683613"/>
    <w:rsid w:val="0068386B"/>
    <w:rsid w:val="00683A6F"/>
    <w:rsid w:val="00683DE7"/>
    <w:rsid w:val="00684797"/>
    <w:rsid w:val="006848CC"/>
    <w:rsid w:val="00684B28"/>
    <w:rsid w:val="00684DE2"/>
    <w:rsid w:val="00685461"/>
    <w:rsid w:val="00685A91"/>
    <w:rsid w:val="00685AB8"/>
    <w:rsid w:val="00685B01"/>
    <w:rsid w:val="00685C53"/>
    <w:rsid w:val="00685CE0"/>
    <w:rsid w:val="00685D44"/>
    <w:rsid w:val="0068628E"/>
    <w:rsid w:val="00686493"/>
    <w:rsid w:val="00686510"/>
    <w:rsid w:val="006865E9"/>
    <w:rsid w:val="00686726"/>
    <w:rsid w:val="00686752"/>
    <w:rsid w:val="006868A9"/>
    <w:rsid w:val="00687429"/>
    <w:rsid w:val="006874B9"/>
    <w:rsid w:val="006874ED"/>
    <w:rsid w:val="0068778D"/>
    <w:rsid w:val="006878F6"/>
    <w:rsid w:val="00687D49"/>
    <w:rsid w:val="0069037E"/>
    <w:rsid w:val="0069061D"/>
    <w:rsid w:val="00690CEB"/>
    <w:rsid w:val="00690D05"/>
    <w:rsid w:val="00691318"/>
    <w:rsid w:val="006919BC"/>
    <w:rsid w:val="00691CD8"/>
    <w:rsid w:val="00691E84"/>
    <w:rsid w:val="006920C4"/>
    <w:rsid w:val="0069213E"/>
    <w:rsid w:val="006922D9"/>
    <w:rsid w:val="0069231E"/>
    <w:rsid w:val="00692707"/>
    <w:rsid w:val="006929C7"/>
    <w:rsid w:val="00692A1D"/>
    <w:rsid w:val="00692C20"/>
    <w:rsid w:val="00693004"/>
    <w:rsid w:val="00693050"/>
    <w:rsid w:val="0069310F"/>
    <w:rsid w:val="006931BE"/>
    <w:rsid w:val="00693214"/>
    <w:rsid w:val="00693325"/>
    <w:rsid w:val="00693DAD"/>
    <w:rsid w:val="00693EF9"/>
    <w:rsid w:val="006945C0"/>
    <w:rsid w:val="006946B5"/>
    <w:rsid w:val="00694C62"/>
    <w:rsid w:val="00694D9B"/>
    <w:rsid w:val="006950E4"/>
    <w:rsid w:val="00695227"/>
    <w:rsid w:val="0069523E"/>
    <w:rsid w:val="006954BF"/>
    <w:rsid w:val="00695770"/>
    <w:rsid w:val="00695B8A"/>
    <w:rsid w:val="00695E97"/>
    <w:rsid w:val="006963AA"/>
    <w:rsid w:val="006965B5"/>
    <w:rsid w:val="006967AA"/>
    <w:rsid w:val="006969E5"/>
    <w:rsid w:val="006971E7"/>
    <w:rsid w:val="00697214"/>
    <w:rsid w:val="0069749D"/>
    <w:rsid w:val="00697511"/>
    <w:rsid w:val="006975E1"/>
    <w:rsid w:val="0069782A"/>
    <w:rsid w:val="006A00C5"/>
    <w:rsid w:val="006A09CB"/>
    <w:rsid w:val="006A0E3A"/>
    <w:rsid w:val="006A0E65"/>
    <w:rsid w:val="006A0E7F"/>
    <w:rsid w:val="006A1093"/>
    <w:rsid w:val="006A16DB"/>
    <w:rsid w:val="006A17CC"/>
    <w:rsid w:val="006A17D8"/>
    <w:rsid w:val="006A2160"/>
    <w:rsid w:val="006A24D8"/>
    <w:rsid w:val="006A285C"/>
    <w:rsid w:val="006A2894"/>
    <w:rsid w:val="006A2EB5"/>
    <w:rsid w:val="006A32EA"/>
    <w:rsid w:val="006A3339"/>
    <w:rsid w:val="006A33AB"/>
    <w:rsid w:val="006A36C9"/>
    <w:rsid w:val="006A3D6A"/>
    <w:rsid w:val="006A3E32"/>
    <w:rsid w:val="006A3E57"/>
    <w:rsid w:val="006A4070"/>
    <w:rsid w:val="006A466A"/>
    <w:rsid w:val="006A5250"/>
    <w:rsid w:val="006A5336"/>
    <w:rsid w:val="006A554E"/>
    <w:rsid w:val="006A5CB5"/>
    <w:rsid w:val="006A5D7C"/>
    <w:rsid w:val="006A621D"/>
    <w:rsid w:val="006A6699"/>
    <w:rsid w:val="006A68FC"/>
    <w:rsid w:val="006A6946"/>
    <w:rsid w:val="006A6AF7"/>
    <w:rsid w:val="006A6CB5"/>
    <w:rsid w:val="006A6CFB"/>
    <w:rsid w:val="006A6EFD"/>
    <w:rsid w:val="006A70B9"/>
    <w:rsid w:val="006A74C7"/>
    <w:rsid w:val="006A7656"/>
    <w:rsid w:val="006A7B75"/>
    <w:rsid w:val="006A7FD8"/>
    <w:rsid w:val="006B0053"/>
    <w:rsid w:val="006B0723"/>
    <w:rsid w:val="006B078B"/>
    <w:rsid w:val="006B0A81"/>
    <w:rsid w:val="006B0B94"/>
    <w:rsid w:val="006B1111"/>
    <w:rsid w:val="006B11B7"/>
    <w:rsid w:val="006B1756"/>
    <w:rsid w:val="006B19B3"/>
    <w:rsid w:val="006B1BF1"/>
    <w:rsid w:val="006B1BFB"/>
    <w:rsid w:val="006B1DA0"/>
    <w:rsid w:val="006B1EE2"/>
    <w:rsid w:val="006B227F"/>
    <w:rsid w:val="006B241F"/>
    <w:rsid w:val="006B24F3"/>
    <w:rsid w:val="006B2758"/>
    <w:rsid w:val="006B2B7A"/>
    <w:rsid w:val="006B2BFF"/>
    <w:rsid w:val="006B2E01"/>
    <w:rsid w:val="006B30A7"/>
    <w:rsid w:val="006B313C"/>
    <w:rsid w:val="006B370E"/>
    <w:rsid w:val="006B3C60"/>
    <w:rsid w:val="006B3D80"/>
    <w:rsid w:val="006B3EE0"/>
    <w:rsid w:val="006B3EF2"/>
    <w:rsid w:val="006B4015"/>
    <w:rsid w:val="006B4094"/>
    <w:rsid w:val="006B43CA"/>
    <w:rsid w:val="006B43E0"/>
    <w:rsid w:val="006B4552"/>
    <w:rsid w:val="006B471D"/>
    <w:rsid w:val="006B4BCA"/>
    <w:rsid w:val="006B4CBB"/>
    <w:rsid w:val="006B4DBD"/>
    <w:rsid w:val="006B50D9"/>
    <w:rsid w:val="006B5359"/>
    <w:rsid w:val="006B575D"/>
    <w:rsid w:val="006B5DB7"/>
    <w:rsid w:val="006B6165"/>
    <w:rsid w:val="006B6179"/>
    <w:rsid w:val="006B625D"/>
    <w:rsid w:val="006B678E"/>
    <w:rsid w:val="006B6AA6"/>
    <w:rsid w:val="006B6C22"/>
    <w:rsid w:val="006B6E8E"/>
    <w:rsid w:val="006B6EC8"/>
    <w:rsid w:val="006B705F"/>
    <w:rsid w:val="006B72DC"/>
    <w:rsid w:val="006B73F1"/>
    <w:rsid w:val="006B758F"/>
    <w:rsid w:val="006B7628"/>
    <w:rsid w:val="006B76B8"/>
    <w:rsid w:val="006B7957"/>
    <w:rsid w:val="006B7BB7"/>
    <w:rsid w:val="006B7CD8"/>
    <w:rsid w:val="006B7EC0"/>
    <w:rsid w:val="006C002A"/>
    <w:rsid w:val="006C0901"/>
    <w:rsid w:val="006C117E"/>
    <w:rsid w:val="006C11E5"/>
    <w:rsid w:val="006C1471"/>
    <w:rsid w:val="006C147A"/>
    <w:rsid w:val="006C17B3"/>
    <w:rsid w:val="006C1831"/>
    <w:rsid w:val="006C1843"/>
    <w:rsid w:val="006C19A1"/>
    <w:rsid w:val="006C1A8B"/>
    <w:rsid w:val="006C1B51"/>
    <w:rsid w:val="006C1EC5"/>
    <w:rsid w:val="006C23CA"/>
    <w:rsid w:val="006C262A"/>
    <w:rsid w:val="006C284B"/>
    <w:rsid w:val="006C2AED"/>
    <w:rsid w:val="006C3043"/>
    <w:rsid w:val="006C3223"/>
    <w:rsid w:val="006C3251"/>
    <w:rsid w:val="006C32D4"/>
    <w:rsid w:val="006C34DC"/>
    <w:rsid w:val="006C38AD"/>
    <w:rsid w:val="006C3FF5"/>
    <w:rsid w:val="006C4144"/>
    <w:rsid w:val="006C4448"/>
    <w:rsid w:val="006C4457"/>
    <w:rsid w:val="006C4770"/>
    <w:rsid w:val="006C568B"/>
    <w:rsid w:val="006C5CD7"/>
    <w:rsid w:val="006C617A"/>
    <w:rsid w:val="006C66CC"/>
    <w:rsid w:val="006C6A95"/>
    <w:rsid w:val="006C6B26"/>
    <w:rsid w:val="006C7114"/>
    <w:rsid w:val="006C71DA"/>
    <w:rsid w:val="006C721F"/>
    <w:rsid w:val="006C72BF"/>
    <w:rsid w:val="006C7721"/>
    <w:rsid w:val="006C793B"/>
    <w:rsid w:val="006C7C36"/>
    <w:rsid w:val="006C7C8B"/>
    <w:rsid w:val="006C7CFA"/>
    <w:rsid w:val="006C7D55"/>
    <w:rsid w:val="006C7FA5"/>
    <w:rsid w:val="006D000B"/>
    <w:rsid w:val="006D0033"/>
    <w:rsid w:val="006D0035"/>
    <w:rsid w:val="006D08A1"/>
    <w:rsid w:val="006D0C89"/>
    <w:rsid w:val="006D1387"/>
    <w:rsid w:val="006D1581"/>
    <w:rsid w:val="006D1738"/>
    <w:rsid w:val="006D1D34"/>
    <w:rsid w:val="006D1D63"/>
    <w:rsid w:val="006D1DBC"/>
    <w:rsid w:val="006D1E2E"/>
    <w:rsid w:val="006D1F56"/>
    <w:rsid w:val="006D207B"/>
    <w:rsid w:val="006D2197"/>
    <w:rsid w:val="006D234F"/>
    <w:rsid w:val="006D2555"/>
    <w:rsid w:val="006D2659"/>
    <w:rsid w:val="006D2969"/>
    <w:rsid w:val="006D29FD"/>
    <w:rsid w:val="006D2D3C"/>
    <w:rsid w:val="006D2F80"/>
    <w:rsid w:val="006D31A9"/>
    <w:rsid w:val="006D3750"/>
    <w:rsid w:val="006D3D36"/>
    <w:rsid w:val="006D3DBC"/>
    <w:rsid w:val="006D3FAF"/>
    <w:rsid w:val="006D42E5"/>
    <w:rsid w:val="006D4334"/>
    <w:rsid w:val="006D47E4"/>
    <w:rsid w:val="006D498A"/>
    <w:rsid w:val="006D5204"/>
    <w:rsid w:val="006D5289"/>
    <w:rsid w:val="006D5B1B"/>
    <w:rsid w:val="006D5FFB"/>
    <w:rsid w:val="006D62A4"/>
    <w:rsid w:val="006D62A6"/>
    <w:rsid w:val="006D6341"/>
    <w:rsid w:val="006D663A"/>
    <w:rsid w:val="006D66B8"/>
    <w:rsid w:val="006D6A45"/>
    <w:rsid w:val="006D6DE3"/>
    <w:rsid w:val="006D6FB5"/>
    <w:rsid w:val="006D72F0"/>
    <w:rsid w:val="006D741E"/>
    <w:rsid w:val="006D75CA"/>
    <w:rsid w:val="006D76C5"/>
    <w:rsid w:val="006D779F"/>
    <w:rsid w:val="006D77FC"/>
    <w:rsid w:val="006D7C9B"/>
    <w:rsid w:val="006D7D4B"/>
    <w:rsid w:val="006E0001"/>
    <w:rsid w:val="006E0079"/>
    <w:rsid w:val="006E012C"/>
    <w:rsid w:val="006E05B9"/>
    <w:rsid w:val="006E0C5A"/>
    <w:rsid w:val="006E10F8"/>
    <w:rsid w:val="006E171E"/>
    <w:rsid w:val="006E1A2F"/>
    <w:rsid w:val="006E1C21"/>
    <w:rsid w:val="006E2272"/>
    <w:rsid w:val="006E2363"/>
    <w:rsid w:val="006E25CD"/>
    <w:rsid w:val="006E261E"/>
    <w:rsid w:val="006E2DCC"/>
    <w:rsid w:val="006E2E02"/>
    <w:rsid w:val="006E32DA"/>
    <w:rsid w:val="006E348D"/>
    <w:rsid w:val="006E3EAC"/>
    <w:rsid w:val="006E3F60"/>
    <w:rsid w:val="006E3F9C"/>
    <w:rsid w:val="006E43D7"/>
    <w:rsid w:val="006E456C"/>
    <w:rsid w:val="006E47BA"/>
    <w:rsid w:val="006E4CCB"/>
    <w:rsid w:val="006E4EF4"/>
    <w:rsid w:val="006E4EF6"/>
    <w:rsid w:val="006E514C"/>
    <w:rsid w:val="006E51A3"/>
    <w:rsid w:val="006E51D7"/>
    <w:rsid w:val="006E5489"/>
    <w:rsid w:val="006E57A3"/>
    <w:rsid w:val="006E59B9"/>
    <w:rsid w:val="006E5C03"/>
    <w:rsid w:val="006E60BA"/>
    <w:rsid w:val="006E6298"/>
    <w:rsid w:val="006E63AE"/>
    <w:rsid w:val="006E6413"/>
    <w:rsid w:val="006E6637"/>
    <w:rsid w:val="006E6987"/>
    <w:rsid w:val="006E6B19"/>
    <w:rsid w:val="006E6C64"/>
    <w:rsid w:val="006E6EE1"/>
    <w:rsid w:val="006E73F0"/>
    <w:rsid w:val="006E748A"/>
    <w:rsid w:val="006E761A"/>
    <w:rsid w:val="006E7712"/>
    <w:rsid w:val="006E7AAF"/>
    <w:rsid w:val="006E7AE8"/>
    <w:rsid w:val="006E7DAB"/>
    <w:rsid w:val="006E7E2D"/>
    <w:rsid w:val="006F0057"/>
    <w:rsid w:val="006F0136"/>
    <w:rsid w:val="006F034A"/>
    <w:rsid w:val="006F061E"/>
    <w:rsid w:val="006F0E75"/>
    <w:rsid w:val="006F0FFC"/>
    <w:rsid w:val="006F129D"/>
    <w:rsid w:val="006F13CB"/>
    <w:rsid w:val="006F151B"/>
    <w:rsid w:val="006F184A"/>
    <w:rsid w:val="006F18E9"/>
    <w:rsid w:val="006F1911"/>
    <w:rsid w:val="006F1A0D"/>
    <w:rsid w:val="006F1B46"/>
    <w:rsid w:val="006F1C8D"/>
    <w:rsid w:val="006F2019"/>
    <w:rsid w:val="006F22CA"/>
    <w:rsid w:val="006F23DB"/>
    <w:rsid w:val="006F25EF"/>
    <w:rsid w:val="006F2ABB"/>
    <w:rsid w:val="006F2BBA"/>
    <w:rsid w:val="006F3075"/>
    <w:rsid w:val="006F3239"/>
    <w:rsid w:val="006F374A"/>
    <w:rsid w:val="006F3C5D"/>
    <w:rsid w:val="006F3C85"/>
    <w:rsid w:val="006F3D76"/>
    <w:rsid w:val="006F4519"/>
    <w:rsid w:val="006F4776"/>
    <w:rsid w:val="006F4A56"/>
    <w:rsid w:val="006F5211"/>
    <w:rsid w:val="006F5256"/>
    <w:rsid w:val="006F52F8"/>
    <w:rsid w:val="006F533A"/>
    <w:rsid w:val="006F556D"/>
    <w:rsid w:val="006F5636"/>
    <w:rsid w:val="006F5764"/>
    <w:rsid w:val="006F5BC0"/>
    <w:rsid w:val="006F5C85"/>
    <w:rsid w:val="006F6028"/>
    <w:rsid w:val="006F607F"/>
    <w:rsid w:val="006F675E"/>
    <w:rsid w:val="006F690C"/>
    <w:rsid w:val="006F6C1E"/>
    <w:rsid w:val="006F6C98"/>
    <w:rsid w:val="006F72A2"/>
    <w:rsid w:val="006F72E0"/>
    <w:rsid w:val="006F73E7"/>
    <w:rsid w:val="006F7444"/>
    <w:rsid w:val="006F7CCD"/>
    <w:rsid w:val="006F7D8D"/>
    <w:rsid w:val="0070019B"/>
    <w:rsid w:val="00700284"/>
    <w:rsid w:val="0070029C"/>
    <w:rsid w:val="00700732"/>
    <w:rsid w:val="00700A90"/>
    <w:rsid w:val="00700AEE"/>
    <w:rsid w:val="00700B89"/>
    <w:rsid w:val="00701467"/>
    <w:rsid w:val="00701A7B"/>
    <w:rsid w:val="00701FFE"/>
    <w:rsid w:val="007020E1"/>
    <w:rsid w:val="0070249B"/>
    <w:rsid w:val="00702AC8"/>
    <w:rsid w:val="00703695"/>
    <w:rsid w:val="00703758"/>
    <w:rsid w:val="00703A2E"/>
    <w:rsid w:val="00703B1D"/>
    <w:rsid w:val="00703E20"/>
    <w:rsid w:val="00703EDB"/>
    <w:rsid w:val="007040D3"/>
    <w:rsid w:val="00704583"/>
    <w:rsid w:val="007045D2"/>
    <w:rsid w:val="007046BF"/>
    <w:rsid w:val="007047A6"/>
    <w:rsid w:val="007052F9"/>
    <w:rsid w:val="00705AFB"/>
    <w:rsid w:val="00705D62"/>
    <w:rsid w:val="007060F9"/>
    <w:rsid w:val="00706873"/>
    <w:rsid w:val="00706F76"/>
    <w:rsid w:val="007075D4"/>
    <w:rsid w:val="00707D38"/>
    <w:rsid w:val="00707D6D"/>
    <w:rsid w:val="00707EBC"/>
    <w:rsid w:val="00707ED9"/>
    <w:rsid w:val="007103BE"/>
    <w:rsid w:val="00710487"/>
    <w:rsid w:val="0071048A"/>
    <w:rsid w:val="00710564"/>
    <w:rsid w:val="0071061F"/>
    <w:rsid w:val="0071076E"/>
    <w:rsid w:val="007108A9"/>
    <w:rsid w:val="007109C9"/>
    <w:rsid w:val="00710B74"/>
    <w:rsid w:val="00710D1F"/>
    <w:rsid w:val="00710F89"/>
    <w:rsid w:val="00711284"/>
    <w:rsid w:val="007112BD"/>
    <w:rsid w:val="00711495"/>
    <w:rsid w:val="00711A90"/>
    <w:rsid w:val="00711B10"/>
    <w:rsid w:val="00711CA3"/>
    <w:rsid w:val="00711D1C"/>
    <w:rsid w:val="00711D86"/>
    <w:rsid w:val="007121D6"/>
    <w:rsid w:val="00712281"/>
    <w:rsid w:val="00712558"/>
    <w:rsid w:val="00712A97"/>
    <w:rsid w:val="00712CBF"/>
    <w:rsid w:val="00712F66"/>
    <w:rsid w:val="0071309F"/>
    <w:rsid w:val="007131FD"/>
    <w:rsid w:val="00713355"/>
    <w:rsid w:val="007136B0"/>
    <w:rsid w:val="00713748"/>
    <w:rsid w:val="00713833"/>
    <w:rsid w:val="00714241"/>
    <w:rsid w:val="007142D8"/>
    <w:rsid w:val="00714820"/>
    <w:rsid w:val="007148A5"/>
    <w:rsid w:val="007149E8"/>
    <w:rsid w:val="00714A45"/>
    <w:rsid w:val="00714AB8"/>
    <w:rsid w:val="00714EDE"/>
    <w:rsid w:val="00714FD8"/>
    <w:rsid w:val="0071504D"/>
    <w:rsid w:val="0071558A"/>
    <w:rsid w:val="007155E6"/>
    <w:rsid w:val="007158AF"/>
    <w:rsid w:val="00715B68"/>
    <w:rsid w:val="00715EAE"/>
    <w:rsid w:val="00715EDE"/>
    <w:rsid w:val="00716991"/>
    <w:rsid w:val="00716A01"/>
    <w:rsid w:val="00716AE6"/>
    <w:rsid w:val="0071708D"/>
    <w:rsid w:val="00717421"/>
    <w:rsid w:val="007175E6"/>
    <w:rsid w:val="0071770C"/>
    <w:rsid w:val="00717BB5"/>
    <w:rsid w:val="00717F90"/>
    <w:rsid w:val="0072038D"/>
    <w:rsid w:val="007204E9"/>
    <w:rsid w:val="007206AD"/>
    <w:rsid w:val="0072082A"/>
    <w:rsid w:val="0072159D"/>
    <w:rsid w:val="00721AFF"/>
    <w:rsid w:val="00721F4E"/>
    <w:rsid w:val="007221F0"/>
    <w:rsid w:val="0072248A"/>
    <w:rsid w:val="007226A7"/>
    <w:rsid w:val="00722BC4"/>
    <w:rsid w:val="00722C60"/>
    <w:rsid w:val="00722D2F"/>
    <w:rsid w:val="0072338D"/>
    <w:rsid w:val="0072342B"/>
    <w:rsid w:val="007236C1"/>
    <w:rsid w:val="00723952"/>
    <w:rsid w:val="00723D84"/>
    <w:rsid w:val="00723DCE"/>
    <w:rsid w:val="00724289"/>
    <w:rsid w:val="0072544F"/>
    <w:rsid w:val="007255C5"/>
    <w:rsid w:val="00725740"/>
    <w:rsid w:val="00725BC3"/>
    <w:rsid w:val="00725D44"/>
    <w:rsid w:val="00725DB5"/>
    <w:rsid w:val="00725EA8"/>
    <w:rsid w:val="00726459"/>
    <w:rsid w:val="007267BE"/>
    <w:rsid w:val="00726D8A"/>
    <w:rsid w:val="00726EB7"/>
    <w:rsid w:val="007272D5"/>
    <w:rsid w:val="00727332"/>
    <w:rsid w:val="007273B9"/>
    <w:rsid w:val="007276BC"/>
    <w:rsid w:val="00727C9F"/>
    <w:rsid w:val="00727D17"/>
    <w:rsid w:val="00727EAF"/>
    <w:rsid w:val="0073011E"/>
    <w:rsid w:val="0073021B"/>
    <w:rsid w:val="00730287"/>
    <w:rsid w:val="007304A4"/>
    <w:rsid w:val="00730904"/>
    <w:rsid w:val="00730AA8"/>
    <w:rsid w:val="0073131B"/>
    <w:rsid w:val="0073154F"/>
    <w:rsid w:val="00731626"/>
    <w:rsid w:val="0073166E"/>
    <w:rsid w:val="00731B45"/>
    <w:rsid w:val="00731DBA"/>
    <w:rsid w:val="00732620"/>
    <w:rsid w:val="00732668"/>
    <w:rsid w:val="007327AD"/>
    <w:rsid w:val="0073294A"/>
    <w:rsid w:val="00732A19"/>
    <w:rsid w:val="00732CC3"/>
    <w:rsid w:val="00732E70"/>
    <w:rsid w:val="00733437"/>
    <w:rsid w:val="00733A57"/>
    <w:rsid w:val="00733C25"/>
    <w:rsid w:val="00734073"/>
    <w:rsid w:val="00734250"/>
    <w:rsid w:val="007344B4"/>
    <w:rsid w:val="007348AC"/>
    <w:rsid w:val="00734E1E"/>
    <w:rsid w:val="00734E93"/>
    <w:rsid w:val="00734F00"/>
    <w:rsid w:val="0073587A"/>
    <w:rsid w:val="007358C6"/>
    <w:rsid w:val="00735AE7"/>
    <w:rsid w:val="00735FF6"/>
    <w:rsid w:val="0073623A"/>
    <w:rsid w:val="0073686A"/>
    <w:rsid w:val="007368EF"/>
    <w:rsid w:val="00736AA7"/>
    <w:rsid w:val="00736B35"/>
    <w:rsid w:val="00736BA6"/>
    <w:rsid w:val="00736F42"/>
    <w:rsid w:val="0073725B"/>
    <w:rsid w:val="00737474"/>
    <w:rsid w:val="00737674"/>
    <w:rsid w:val="00737A62"/>
    <w:rsid w:val="00737C50"/>
    <w:rsid w:val="00737D0F"/>
    <w:rsid w:val="00737E57"/>
    <w:rsid w:val="00737E9D"/>
    <w:rsid w:val="00737F8D"/>
    <w:rsid w:val="00737FC0"/>
    <w:rsid w:val="0074004C"/>
    <w:rsid w:val="00740B48"/>
    <w:rsid w:val="00740D7D"/>
    <w:rsid w:val="0074106F"/>
    <w:rsid w:val="00741251"/>
    <w:rsid w:val="007412AD"/>
    <w:rsid w:val="0074148E"/>
    <w:rsid w:val="007417B5"/>
    <w:rsid w:val="00741A16"/>
    <w:rsid w:val="00741CA3"/>
    <w:rsid w:val="00741E8E"/>
    <w:rsid w:val="00742078"/>
    <w:rsid w:val="007422B4"/>
    <w:rsid w:val="00742552"/>
    <w:rsid w:val="0074267A"/>
    <w:rsid w:val="0074273E"/>
    <w:rsid w:val="00742A7F"/>
    <w:rsid w:val="00742CCE"/>
    <w:rsid w:val="007435B0"/>
    <w:rsid w:val="0074383F"/>
    <w:rsid w:val="0074385D"/>
    <w:rsid w:val="00743B9B"/>
    <w:rsid w:val="00743D79"/>
    <w:rsid w:val="00743E73"/>
    <w:rsid w:val="00743FDE"/>
    <w:rsid w:val="00744002"/>
    <w:rsid w:val="00744083"/>
    <w:rsid w:val="00744F76"/>
    <w:rsid w:val="00744FF6"/>
    <w:rsid w:val="0074502F"/>
    <w:rsid w:val="00745074"/>
    <w:rsid w:val="00745092"/>
    <w:rsid w:val="007450A7"/>
    <w:rsid w:val="00745350"/>
    <w:rsid w:val="00745937"/>
    <w:rsid w:val="00745E51"/>
    <w:rsid w:val="00745F43"/>
    <w:rsid w:val="007468AD"/>
    <w:rsid w:val="007469A7"/>
    <w:rsid w:val="00746A0D"/>
    <w:rsid w:val="00746C63"/>
    <w:rsid w:val="00746F17"/>
    <w:rsid w:val="00747335"/>
    <w:rsid w:val="00747513"/>
    <w:rsid w:val="00747B7D"/>
    <w:rsid w:val="00747EE9"/>
    <w:rsid w:val="00747FB7"/>
    <w:rsid w:val="007500B1"/>
    <w:rsid w:val="0075053F"/>
    <w:rsid w:val="00750A0A"/>
    <w:rsid w:val="00750A49"/>
    <w:rsid w:val="00750B92"/>
    <w:rsid w:val="00750FED"/>
    <w:rsid w:val="007510BC"/>
    <w:rsid w:val="007518BB"/>
    <w:rsid w:val="00751946"/>
    <w:rsid w:val="00751BC9"/>
    <w:rsid w:val="00751CFE"/>
    <w:rsid w:val="00751E87"/>
    <w:rsid w:val="00751F28"/>
    <w:rsid w:val="007525EB"/>
    <w:rsid w:val="007527BC"/>
    <w:rsid w:val="00752944"/>
    <w:rsid w:val="00752B92"/>
    <w:rsid w:val="00752E5D"/>
    <w:rsid w:val="00752F76"/>
    <w:rsid w:val="00753370"/>
    <w:rsid w:val="00753433"/>
    <w:rsid w:val="0075364E"/>
    <w:rsid w:val="00753670"/>
    <w:rsid w:val="007537B7"/>
    <w:rsid w:val="0075395A"/>
    <w:rsid w:val="00753992"/>
    <w:rsid w:val="00753C2C"/>
    <w:rsid w:val="00753EC4"/>
    <w:rsid w:val="007544CA"/>
    <w:rsid w:val="00754664"/>
    <w:rsid w:val="00754BAB"/>
    <w:rsid w:val="00754BD7"/>
    <w:rsid w:val="00754C25"/>
    <w:rsid w:val="00755269"/>
    <w:rsid w:val="00755675"/>
    <w:rsid w:val="00755E08"/>
    <w:rsid w:val="0075649E"/>
    <w:rsid w:val="00756590"/>
    <w:rsid w:val="007565FD"/>
    <w:rsid w:val="00756808"/>
    <w:rsid w:val="0075699C"/>
    <w:rsid w:val="00756B73"/>
    <w:rsid w:val="007573F3"/>
    <w:rsid w:val="00757664"/>
    <w:rsid w:val="007579CC"/>
    <w:rsid w:val="007579E8"/>
    <w:rsid w:val="00757B79"/>
    <w:rsid w:val="00757BEC"/>
    <w:rsid w:val="00757D75"/>
    <w:rsid w:val="00757D77"/>
    <w:rsid w:val="00757E62"/>
    <w:rsid w:val="00757EFB"/>
    <w:rsid w:val="0076058E"/>
    <w:rsid w:val="0076060C"/>
    <w:rsid w:val="007607C5"/>
    <w:rsid w:val="00761340"/>
    <w:rsid w:val="00761472"/>
    <w:rsid w:val="00761587"/>
    <w:rsid w:val="00761594"/>
    <w:rsid w:val="007617C8"/>
    <w:rsid w:val="007618B6"/>
    <w:rsid w:val="00761967"/>
    <w:rsid w:val="00761A87"/>
    <w:rsid w:val="00761C07"/>
    <w:rsid w:val="00761FFF"/>
    <w:rsid w:val="0076268A"/>
    <w:rsid w:val="00762941"/>
    <w:rsid w:val="00762A10"/>
    <w:rsid w:val="00762C41"/>
    <w:rsid w:val="00762C96"/>
    <w:rsid w:val="007631FF"/>
    <w:rsid w:val="007639B3"/>
    <w:rsid w:val="00763D16"/>
    <w:rsid w:val="00764131"/>
    <w:rsid w:val="007641FA"/>
    <w:rsid w:val="00764671"/>
    <w:rsid w:val="00764799"/>
    <w:rsid w:val="007649A8"/>
    <w:rsid w:val="00764A51"/>
    <w:rsid w:val="00764CB3"/>
    <w:rsid w:val="00764D91"/>
    <w:rsid w:val="00764F31"/>
    <w:rsid w:val="00765709"/>
    <w:rsid w:val="007657DA"/>
    <w:rsid w:val="007658B9"/>
    <w:rsid w:val="0076596B"/>
    <w:rsid w:val="00765D34"/>
    <w:rsid w:val="00765DFB"/>
    <w:rsid w:val="00766098"/>
    <w:rsid w:val="00766140"/>
    <w:rsid w:val="007663DD"/>
    <w:rsid w:val="00766C0F"/>
    <w:rsid w:val="00766C88"/>
    <w:rsid w:val="00766CE8"/>
    <w:rsid w:val="00766DAF"/>
    <w:rsid w:val="00766F73"/>
    <w:rsid w:val="007673F9"/>
    <w:rsid w:val="0076759C"/>
    <w:rsid w:val="007677D8"/>
    <w:rsid w:val="00767B38"/>
    <w:rsid w:val="00767C14"/>
    <w:rsid w:val="0077029D"/>
    <w:rsid w:val="0077040B"/>
    <w:rsid w:val="00770E22"/>
    <w:rsid w:val="00770EE6"/>
    <w:rsid w:val="00771B2F"/>
    <w:rsid w:val="00771DDA"/>
    <w:rsid w:val="00772530"/>
    <w:rsid w:val="007727D0"/>
    <w:rsid w:val="00772DF0"/>
    <w:rsid w:val="007730DE"/>
    <w:rsid w:val="007730F9"/>
    <w:rsid w:val="007731FB"/>
    <w:rsid w:val="007734E2"/>
    <w:rsid w:val="0077382E"/>
    <w:rsid w:val="00773842"/>
    <w:rsid w:val="00773B8D"/>
    <w:rsid w:val="007743DF"/>
    <w:rsid w:val="007744E9"/>
    <w:rsid w:val="007746DA"/>
    <w:rsid w:val="00774A96"/>
    <w:rsid w:val="00774F0E"/>
    <w:rsid w:val="00774F79"/>
    <w:rsid w:val="00775220"/>
    <w:rsid w:val="00775396"/>
    <w:rsid w:val="007755DD"/>
    <w:rsid w:val="0077568D"/>
    <w:rsid w:val="007759AF"/>
    <w:rsid w:val="00775BBE"/>
    <w:rsid w:val="00775D7C"/>
    <w:rsid w:val="00775F73"/>
    <w:rsid w:val="00775FD5"/>
    <w:rsid w:val="007762D6"/>
    <w:rsid w:val="00776827"/>
    <w:rsid w:val="007768C9"/>
    <w:rsid w:val="007769E9"/>
    <w:rsid w:val="00776F90"/>
    <w:rsid w:val="00776FB2"/>
    <w:rsid w:val="00777125"/>
    <w:rsid w:val="007771D3"/>
    <w:rsid w:val="007803E0"/>
    <w:rsid w:val="00780476"/>
    <w:rsid w:val="0078076B"/>
    <w:rsid w:val="00780C97"/>
    <w:rsid w:val="007810D7"/>
    <w:rsid w:val="007813E1"/>
    <w:rsid w:val="00781605"/>
    <w:rsid w:val="00781945"/>
    <w:rsid w:val="00781A3A"/>
    <w:rsid w:val="00781B38"/>
    <w:rsid w:val="00781BC0"/>
    <w:rsid w:val="00781CB7"/>
    <w:rsid w:val="00781FE1"/>
    <w:rsid w:val="00782005"/>
    <w:rsid w:val="007820C5"/>
    <w:rsid w:val="00782273"/>
    <w:rsid w:val="00782370"/>
    <w:rsid w:val="00782438"/>
    <w:rsid w:val="007825BD"/>
    <w:rsid w:val="0078296D"/>
    <w:rsid w:val="00782AA2"/>
    <w:rsid w:val="00782DDD"/>
    <w:rsid w:val="00783A3F"/>
    <w:rsid w:val="00783C28"/>
    <w:rsid w:val="007840D3"/>
    <w:rsid w:val="007844C5"/>
    <w:rsid w:val="0078457C"/>
    <w:rsid w:val="00784648"/>
    <w:rsid w:val="00784911"/>
    <w:rsid w:val="00784A26"/>
    <w:rsid w:val="00784A8A"/>
    <w:rsid w:val="0078515F"/>
    <w:rsid w:val="00785533"/>
    <w:rsid w:val="007855C8"/>
    <w:rsid w:val="00785613"/>
    <w:rsid w:val="00785AAB"/>
    <w:rsid w:val="00785AE1"/>
    <w:rsid w:val="00785E29"/>
    <w:rsid w:val="00785FFE"/>
    <w:rsid w:val="00786306"/>
    <w:rsid w:val="00786819"/>
    <w:rsid w:val="0078684F"/>
    <w:rsid w:val="00786D6B"/>
    <w:rsid w:val="0078724E"/>
    <w:rsid w:val="007878FB"/>
    <w:rsid w:val="00787902"/>
    <w:rsid w:val="00790195"/>
    <w:rsid w:val="007902A5"/>
    <w:rsid w:val="007902F3"/>
    <w:rsid w:val="007902F9"/>
    <w:rsid w:val="007904F0"/>
    <w:rsid w:val="00790A09"/>
    <w:rsid w:val="00790A10"/>
    <w:rsid w:val="00790C43"/>
    <w:rsid w:val="00790D01"/>
    <w:rsid w:val="00790FD0"/>
    <w:rsid w:val="00791056"/>
    <w:rsid w:val="00791372"/>
    <w:rsid w:val="00791435"/>
    <w:rsid w:val="00791716"/>
    <w:rsid w:val="00791BAB"/>
    <w:rsid w:val="0079224A"/>
    <w:rsid w:val="00792256"/>
    <w:rsid w:val="007923C6"/>
    <w:rsid w:val="00792CF5"/>
    <w:rsid w:val="00792F0D"/>
    <w:rsid w:val="00792F80"/>
    <w:rsid w:val="00793090"/>
    <w:rsid w:val="0079346B"/>
    <w:rsid w:val="0079421A"/>
    <w:rsid w:val="00794AB5"/>
    <w:rsid w:val="00794DC9"/>
    <w:rsid w:val="00794F56"/>
    <w:rsid w:val="0079530F"/>
    <w:rsid w:val="00795422"/>
    <w:rsid w:val="00795515"/>
    <w:rsid w:val="00795637"/>
    <w:rsid w:val="007956FB"/>
    <w:rsid w:val="00795801"/>
    <w:rsid w:val="00795873"/>
    <w:rsid w:val="007959E2"/>
    <w:rsid w:val="00795A6F"/>
    <w:rsid w:val="00795B19"/>
    <w:rsid w:val="00795CF9"/>
    <w:rsid w:val="007961E4"/>
    <w:rsid w:val="007969FD"/>
    <w:rsid w:val="00796A9D"/>
    <w:rsid w:val="00796B07"/>
    <w:rsid w:val="00796BEE"/>
    <w:rsid w:val="00796C54"/>
    <w:rsid w:val="00797251"/>
    <w:rsid w:val="00797275"/>
    <w:rsid w:val="00797573"/>
    <w:rsid w:val="00797DA8"/>
    <w:rsid w:val="00797E64"/>
    <w:rsid w:val="00797F1C"/>
    <w:rsid w:val="007A01CB"/>
    <w:rsid w:val="007A0248"/>
    <w:rsid w:val="007A11B3"/>
    <w:rsid w:val="007A11FF"/>
    <w:rsid w:val="007A1487"/>
    <w:rsid w:val="007A1517"/>
    <w:rsid w:val="007A1967"/>
    <w:rsid w:val="007A1A87"/>
    <w:rsid w:val="007A1C83"/>
    <w:rsid w:val="007A1DE0"/>
    <w:rsid w:val="007A1EDE"/>
    <w:rsid w:val="007A1F02"/>
    <w:rsid w:val="007A1F23"/>
    <w:rsid w:val="007A1F30"/>
    <w:rsid w:val="007A22E2"/>
    <w:rsid w:val="007A2363"/>
    <w:rsid w:val="007A2431"/>
    <w:rsid w:val="007A25B2"/>
    <w:rsid w:val="007A291F"/>
    <w:rsid w:val="007A30F5"/>
    <w:rsid w:val="007A31B0"/>
    <w:rsid w:val="007A3998"/>
    <w:rsid w:val="007A4892"/>
    <w:rsid w:val="007A4AEB"/>
    <w:rsid w:val="007A4C88"/>
    <w:rsid w:val="007A4D59"/>
    <w:rsid w:val="007A4E15"/>
    <w:rsid w:val="007A5916"/>
    <w:rsid w:val="007A5BA5"/>
    <w:rsid w:val="007A5DF5"/>
    <w:rsid w:val="007A5DFC"/>
    <w:rsid w:val="007A646B"/>
    <w:rsid w:val="007A64D1"/>
    <w:rsid w:val="007A6B44"/>
    <w:rsid w:val="007A71DF"/>
    <w:rsid w:val="007A72AA"/>
    <w:rsid w:val="007A7467"/>
    <w:rsid w:val="007A75C6"/>
    <w:rsid w:val="007A7A2C"/>
    <w:rsid w:val="007A7D11"/>
    <w:rsid w:val="007A7EB1"/>
    <w:rsid w:val="007B025E"/>
    <w:rsid w:val="007B04C9"/>
    <w:rsid w:val="007B065B"/>
    <w:rsid w:val="007B089D"/>
    <w:rsid w:val="007B0CFE"/>
    <w:rsid w:val="007B11A6"/>
    <w:rsid w:val="007B1C03"/>
    <w:rsid w:val="007B1C33"/>
    <w:rsid w:val="007B1E17"/>
    <w:rsid w:val="007B24AB"/>
    <w:rsid w:val="007B255D"/>
    <w:rsid w:val="007B27C6"/>
    <w:rsid w:val="007B29D3"/>
    <w:rsid w:val="007B2B63"/>
    <w:rsid w:val="007B2E27"/>
    <w:rsid w:val="007B2F32"/>
    <w:rsid w:val="007B3117"/>
    <w:rsid w:val="007B3245"/>
    <w:rsid w:val="007B32F7"/>
    <w:rsid w:val="007B3452"/>
    <w:rsid w:val="007B3BB8"/>
    <w:rsid w:val="007B3CCE"/>
    <w:rsid w:val="007B417A"/>
    <w:rsid w:val="007B45B3"/>
    <w:rsid w:val="007B47FA"/>
    <w:rsid w:val="007B4C57"/>
    <w:rsid w:val="007B5149"/>
    <w:rsid w:val="007B5355"/>
    <w:rsid w:val="007B5980"/>
    <w:rsid w:val="007B5B66"/>
    <w:rsid w:val="007B5E59"/>
    <w:rsid w:val="007B61AA"/>
    <w:rsid w:val="007B61BD"/>
    <w:rsid w:val="007B6521"/>
    <w:rsid w:val="007B659A"/>
    <w:rsid w:val="007B6646"/>
    <w:rsid w:val="007B6D56"/>
    <w:rsid w:val="007B7508"/>
    <w:rsid w:val="007B7581"/>
    <w:rsid w:val="007B7C8F"/>
    <w:rsid w:val="007B7CAE"/>
    <w:rsid w:val="007B7F7F"/>
    <w:rsid w:val="007C03D2"/>
    <w:rsid w:val="007C0439"/>
    <w:rsid w:val="007C0535"/>
    <w:rsid w:val="007C0A60"/>
    <w:rsid w:val="007C0FC1"/>
    <w:rsid w:val="007C1A44"/>
    <w:rsid w:val="007C1E90"/>
    <w:rsid w:val="007C1FD4"/>
    <w:rsid w:val="007C2355"/>
    <w:rsid w:val="007C240B"/>
    <w:rsid w:val="007C292A"/>
    <w:rsid w:val="007C2BAA"/>
    <w:rsid w:val="007C2D01"/>
    <w:rsid w:val="007C30C3"/>
    <w:rsid w:val="007C4240"/>
    <w:rsid w:val="007C46D0"/>
    <w:rsid w:val="007C49AA"/>
    <w:rsid w:val="007C4B22"/>
    <w:rsid w:val="007C4B96"/>
    <w:rsid w:val="007C4DE7"/>
    <w:rsid w:val="007C5087"/>
    <w:rsid w:val="007C50A1"/>
    <w:rsid w:val="007C56A2"/>
    <w:rsid w:val="007C58BD"/>
    <w:rsid w:val="007C5B9D"/>
    <w:rsid w:val="007C5BD6"/>
    <w:rsid w:val="007C5D6E"/>
    <w:rsid w:val="007C6264"/>
    <w:rsid w:val="007C62BE"/>
    <w:rsid w:val="007C6B7C"/>
    <w:rsid w:val="007C6F5E"/>
    <w:rsid w:val="007C70CA"/>
    <w:rsid w:val="007C7204"/>
    <w:rsid w:val="007C726E"/>
    <w:rsid w:val="007C76AB"/>
    <w:rsid w:val="007C76DC"/>
    <w:rsid w:val="007C78F3"/>
    <w:rsid w:val="007C7DA6"/>
    <w:rsid w:val="007C7F62"/>
    <w:rsid w:val="007D034C"/>
    <w:rsid w:val="007D0AD7"/>
    <w:rsid w:val="007D117D"/>
    <w:rsid w:val="007D14D4"/>
    <w:rsid w:val="007D16C9"/>
    <w:rsid w:val="007D196B"/>
    <w:rsid w:val="007D1AAA"/>
    <w:rsid w:val="007D1B19"/>
    <w:rsid w:val="007D210F"/>
    <w:rsid w:val="007D219E"/>
    <w:rsid w:val="007D220D"/>
    <w:rsid w:val="007D283E"/>
    <w:rsid w:val="007D28BE"/>
    <w:rsid w:val="007D2B73"/>
    <w:rsid w:val="007D2E64"/>
    <w:rsid w:val="007D3230"/>
    <w:rsid w:val="007D3BBD"/>
    <w:rsid w:val="007D3D6B"/>
    <w:rsid w:val="007D3DBF"/>
    <w:rsid w:val="007D413B"/>
    <w:rsid w:val="007D4350"/>
    <w:rsid w:val="007D44E0"/>
    <w:rsid w:val="007D46FC"/>
    <w:rsid w:val="007D49A9"/>
    <w:rsid w:val="007D4CBA"/>
    <w:rsid w:val="007D4DDF"/>
    <w:rsid w:val="007D508D"/>
    <w:rsid w:val="007D525B"/>
    <w:rsid w:val="007D537B"/>
    <w:rsid w:val="007D541F"/>
    <w:rsid w:val="007D5622"/>
    <w:rsid w:val="007D56D9"/>
    <w:rsid w:val="007D5852"/>
    <w:rsid w:val="007D5B1C"/>
    <w:rsid w:val="007D6387"/>
    <w:rsid w:val="007D64F8"/>
    <w:rsid w:val="007D650A"/>
    <w:rsid w:val="007D664F"/>
    <w:rsid w:val="007D6788"/>
    <w:rsid w:val="007D6AEF"/>
    <w:rsid w:val="007D74CF"/>
    <w:rsid w:val="007D76AB"/>
    <w:rsid w:val="007D76E5"/>
    <w:rsid w:val="007D7A2B"/>
    <w:rsid w:val="007D7E2E"/>
    <w:rsid w:val="007D7FCB"/>
    <w:rsid w:val="007D7FCE"/>
    <w:rsid w:val="007E01B2"/>
    <w:rsid w:val="007E0366"/>
    <w:rsid w:val="007E04A2"/>
    <w:rsid w:val="007E04AA"/>
    <w:rsid w:val="007E068C"/>
    <w:rsid w:val="007E08D0"/>
    <w:rsid w:val="007E0B32"/>
    <w:rsid w:val="007E0D62"/>
    <w:rsid w:val="007E1343"/>
    <w:rsid w:val="007E138F"/>
    <w:rsid w:val="007E13A6"/>
    <w:rsid w:val="007E1580"/>
    <w:rsid w:val="007E17A0"/>
    <w:rsid w:val="007E18F0"/>
    <w:rsid w:val="007E199C"/>
    <w:rsid w:val="007E1B3E"/>
    <w:rsid w:val="007E236A"/>
    <w:rsid w:val="007E2C2F"/>
    <w:rsid w:val="007E305C"/>
    <w:rsid w:val="007E311D"/>
    <w:rsid w:val="007E3247"/>
    <w:rsid w:val="007E347F"/>
    <w:rsid w:val="007E350B"/>
    <w:rsid w:val="007E3A91"/>
    <w:rsid w:val="007E3CBB"/>
    <w:rsid w:val="007E3EC6"/>
    <w:rsid w:val="007E3F8A"/>
    <w:rsid w:val="007E44EB"/>
    <w:rsid w:val="007E4826"/>
    <w:rsid w:val="007E497D"/>
    <w:rsid w:val="007E539D"/>
    <w:rsid w:val="007E5BB8"/>
    <w:rsid w:val="007E5C8D"/>
    <w:rsid w:val="007E5E71"/>
    <w:rsid w:val="007E65A2"/>
    <w:rsid w:val="007E6706"/>
    <w:rsid w:val="007E6BA1"/>
    <w:rsid w:val="007E6D12"/>
    <w:rsid w:val="007E6DC2"/>
    <w:rsid w:val="007E7339"/>
    <w:rsid w:val="007E7AE4"/>
    <w:rsid w:val="007E7ECA"/>
    <w:rsid w:val="007E7F20"/>
    <w:rsid w:val="007F0698"/>
    <w:rsid w:val="007F073B"/>
    <w:rsid w:val="007F0D0D"/>
    <w:rsid w:val="007F0D6B"/>
    <w:rsid w:val="007F16C5"/>
    <w:rsid w:val="007F1B48"/>
    <w:rsid w:val="007F1BFD"/>
    <w:rsid w:val="007F1C00"/>
    <w:rsid w:val="007F202A"/>
    <w:rsid w:val="007F2112"/>
    <w:rsid w:val="007F25B8"/>
    <w:rsid w:val="007F276D"/>
    <w:rsid w:val="007F332F"/>
    <w:rsid w:val="007F357C"/>
    <w:rsid w:val="007F363A"/>
    <w:rsid w:val="007F37C4"/>
    <w:rsid w:val="007F3A1A"/>
    <w:rsid w:val="007F3A86"/>
    <w:rsid w:val="007F4001"/>
    <w:rsid w:val="007F4133"/>
    <w:rsid w:val="007F4172"/>
    <w:rsid w:val="007F4320"/>
    <w:rsid w:val="007F4AF8"/>
    <w:rsid w:val="007F4C4A"/>
    <w:rsid w:val="007F4D4B"/>
    <w:rsid w:val="007F504D"/>
    <w:rsid w:val="007F5145"/>
    <w:rsid w:val="007F567B"/>
    <w:rsid w:val="007F58CF"/>
    <w:rsid w:val="007F5C87"/>
    <w:rsid w:val="007F5E88"/>
    <w:rsid w:val="007F5FF2"/>
    <w:rsid w:val="007F60A0"/>
    <w:rsid w:val="007F6A32"/>
    <w:rsid w:val="007F6C30"/>
    <w:rsid w:val="007F6D0B"/>
    <w:rsid w:val="007F6E59"/>
    <w:rsid w:val="007F6F5A"/>
    <w:rsid w:val="007F6FE8"/>
    <w:rsid w:val="007F6FEC"/>
    <w:rsid w:val="007F7A57"/>
    <w:rsid w:val="007F7A65"/>
    <w:rsid w:val="007F7AD8"/>
    <w:rsid w:val="007F7B81"/>
    <w:rsid w:val="007F7F46"/>
    <w:rsid w:val="0080049A"/>
    <w:rsid w:val="00800509"/>
    <w:rsid w:val="008005AF"/>
    <w:rsid w:val="008006BC"/>
    <w:rsid w:val="00800903"/>
    <w:rsid w:val="0080117A"/>
    <w:rsid w:val="00801270"/>
    <w:rsid w:val="0080144E"/>
    <w:rsid w:val="00801819"/>
    <w:rsid w:val="00801924"/>
    <w:rsid w:val="00801A4D"/>
    <w:rsid w:val="00801C4A"/>
    <w:rsid w:val="00801DE9"/>
    <w:rsid w:val="00801E59"/>
    <w:rsid w:val="00801EBB"/>
    <w:rsid w:val="00802093"/>
    <w:rsid w:val="0080210B"/>
    <w:rsid w:val="008021E3"/>
    <w:rsid w:val="00802468"/>
    <w:rsid w:val="0080299F"/>
    <w:rsid w:val="008029E8"/>
    <w:rsid w:val="00802C0D"/>
    <w:rsid w:val="00802CDA"/>
    <w:rsid w:val="00802DF4"/>
    <w:rsid w:val="00802E15"/>
    <w:rsid w:val="0080315F"/>
    <w:rsid w:val="008033CD"/>
    <w:rsid w:val="008045EC"/>
    <w:rsid w:val="00804797"/>
    <w:rsid w:val="00804B2B"/>
    <w:rsid w:val="00804CE2"/>
    <w:rsid w:val="00804DCF"/>
    <w:rsid w:val="008052BB"/>
    <w:rsid w:val="008053F6"/>
    <w:rsid w:val="00805415"/>
    <w:rsid w:val="00805903"/>
    <w:rsid w:val="00805AC6"/>
    <w:rsid w:val="00805C73"/>
    <w:rsid w:val="0080612C"/>
    <w:rsid w:val="008062A8"/>
    <w:rsid w:val="00806747"/>
    <w:rsid w:val="00806C40"/>
    <w:rsid w:val="00806D10"/>
    <w:rsid w:val="00807204"/>
    <w:rsid w:val="0080733A"/>
    <w:rsid w:val="00807AE7"/>
    <w:rsid w:val="00810103"/>
    <w:rsid w:val="008102DF"/>
    <w:rsid w:val="0081031F"/>
    <w:rsid w:val="00810A46"/>
    <w:rsid w:val="00810D1A"/>
    <w:rsid w:val="00810F3F"/>
    <w:rsid w:val="008110E8"/>
    <w:rsid w:val="00811297"/>
    <w:rsid w:val="008112AD"/>
    <w:rsid w:val="00811533"/>
    <w:rsid w:val="008116EA"/>
    <w:rsid w:val="00811712"/>
    <w:rsid w:val="008118F1"/>
    <w:rsid w:val="00811A68"/>
    <w:rsid w:val="00812014"/>
    <w:rsid w:val="00812141"/>
    <w:rsid w:val="00812A41"/>
    <w:rsid w:val="0081336D"/>
    <w:rsid w:val="00813423"/>
    <w:rsid w:val="00813593"/>
    <w:rsid w:val="008136D2"/>
    <w:rsid w:val="00813783"/>
    <w:rsid w:val="0081384A"/>
    <w:rsid w:val="0081394D"/>
    <w:rsid w:val="0081396B"/>
    <w:rsid w:val="008139C4"/>
    <w:rsid w:val="00813A4F"/>
    <w:rsid w:val="00813D9F"/>
    <w:rsid w:val="00814002"/>
    <w:rsid w:val="00814119"/>
    <w:rsid w:val="008145EB"/>
    <w:rsid w:val="00814714"/>
    <w:rsid w:val="00814CC6"/>
    <w:rsid w:val="00814E38"/>
    <w:rsid w:val="00814F62"/>
    <w:rsid w:val="00815238"/>
    <w:rsid w:val="0081558C"/>
    <w:rsid w:val="00815817"/>
    <w:rsid w:val="00815CFC"/>
    <w:rsid w:val="00816106"/>
    <w:rsid w:val="0081613C"/>
    <w:rsid w:val="008161B2"/>
    <w:rsid w:val="00816323"/>
    <w:rsid w:val="008165F4"/>
    <w:rsid w:val="00816B06"/>
    <w:rsid w:val="00816E1B"/>
    <w:rsid w:val="008175A6"/>
    <w:rsid w:val="008178AB"/>
    <w:rsid w:val="00817EB8"/>
    <w:rsid w:val="00817EF5"/>
    <w:rsid w:val="00820211"/>
    <w:rsid w:val="0082086C"/>
    <w:rsid w:val="00820DB3"/>
    <w:rsid w:val="00820E2B"/>
    <w:rsid w:val="008211C0"/>
    <w:rsid w:val="0082133C"/>
    <w:rsid w:val="0082186C"/>
    <w:rsid w:val="00821979"/>
    <w:rsid w:val="00821D7A"/>
    <w:rsid w:val="00822044"/>
    <w:rsid w:val="00822235"/>
    <w:rsid w:val="0082232E"/>
    <w:rsid w:val="008225BE"/>
    <w:rsid w:val="008226EF"/>
    <w:rsid w:val="0082274F"/>
    <w:rsid w:val="008229B5"/>
    <w:rsid w:val="00822E80"/>
    <w:rsid w:val="00823033"/>
    <w:rsid w:val="00823295"/>
    <w:rsid w:val="0082348F"/>
    <w:rsid w:val="00823628"/>
    <w:rsid w:val="008237B0"/>
    <w:rsid w:val="00823EB7"/>
    <w:rsid w:val="00824232"/>
    <w:rsid w:val="00824656"/>
    <w:rsid w:val="00824A3F"/>
    <w:rsid w:val="00824CC4"/>
    <w:rsid w:val="00824D79"/>
    <w:rsid w:val="00824E5B"/>
    <w:rsid w:val="00825006"/>
    <w:rsid w:val="00825043"/>
    <w:rsid w:val="00825726"/>
    <w:rsid w:val="00825730"/>
    <w:rsid w:val="0082598E"/>
    <w:rsid w:val="00825C00"/>
    <w:rsid w:val="00825E67"/>
    <w:rsid w:val="00825F54"/>
    <w:rsid w:val="00826308"/>
    <w:rsid w:val="00826770"/>
    <w:rsid w:val="00827078"/>
    <w:rsid w:val="0082714A"/>
    <w:rsid w:val="008272A8"/>
    <w:rsid w:val="008276BF"/>
    <w:rsid w:val="008276CC"/>
    <w:rsid w:val="00827AF8"/>
    <w:rsid w:val="00827DEC"/>
    <w:rsid w:val="0083002F"/>
    <w:rsid w:val="0083009A"/>
    <w:rsid w:val="008303F9"/>
    <w:rsid w:val="008304B3"/>
    <w:rsid w:val="008305C1"/>
    <w:rsid w:val="008305C7"/>
    <w:rsid w:val="008308E1"/>
    <w:rsid w:val="00830BA7"/>
    <w:rsid w:val="00830DD8"/>
    <w:rsid w:val="00831035"/>
    <w:rsid w:val="00831057"/>
    <w:rsid w:val="00831175"/>
    <w:rsid w:val="0083158F"/>
    <w:rsid w:val="00831943"/>
    <w:rsid w:val="00831E7A"/>
    <w:rsid w:val="00832112"/>
    <w:rsid w:val="00832349"/>
    <w:rsid w:val="0083245C"/>
    <w:rsid w:val="00832976"/>
    <w:rsid w:val="0083397F"/>
    <w:rsid w:val="00833A5C"/>
    <w:rsid w:val="00833CE2"/>
    <w:rsid w:val="0083409D"/>
    <w:rsid w:val="00834232"/>
    <w:rsid w:val="0083451D"/>
    <w:rsid w:val="00834662"/>
    <w:rsid w:val="00834865"/>
    <w:rsid w:val="00834A0A"/>
    <w:rsid w:val="00834AD1"/>
    <w:rsid w:val="00834B79"/>
    <w:rsid w:val="00834F59"/>
    <w:rsid w:val="00835568"/>
    <w:rsid w:val="008356C7"/>
    <w:rsid w:val="008357C8"/>
    <w:rsid w:val="0083594E"/>
    <w:rsid w:val="008361F9"/>
    <w:rsid w:val="008364CD"/>
    <w:rsid w:val="00836722"/>
    <w:rsid w:val="0083676F"/>
    <w:rsid w:val="00836884"/>
    <w:rsid w:val="00836C2F"/>
    <w:rsid w:val="00836C3C"/>
    <w:rsid w:val="00836E2C"/>
    <w:rsid w:val="008372E0"/>
    <w:rsid w:val="00837DBA"/>
    <w:rsid w:val="00837EB4"/>
    <w:rsid w:val="0084029D"/>
    <w:rsid w:val="008406C3"/>
    <w:rsid w:val="00840913"/>
    <w:rsid w:val="00840F55"/>
    <w:rsid w:val="0084109B"/>
    <w:rsid w:val="008411FF"/>
    <w:rsid w:val="00841257"/>
    <w:rsid w:val="00841267"/>
    <w:rsid w:val="008413D9"/>
    <w:rsid w:val="00841AD5"/>
    <w:rsid w:val="00841C40"/>
    <w:rsid w:val="008420E9"/>
    <w:rsid w:val="00842ADF"/>
    <w:rsid w:val="00842D7B"/>
    <w:rsid w:val="00842D87"/>
    <w:rsid w:val="00842DB9"/>
    <w:rsid w:val="0084367D"/>
    <w:rsid w:val="00843685"/>
    <w:rsid w:val="00843971"/>
    <w:rsid w:val="008440B0"/>
    <w:rsid w:val="00844424"/>
    <w:rsid w:val="00844502"/>
    <w:rsid w:val="0084461F"/>
    <w:rsid w:val="00844652"/>
    <w:rsid w:val="00844A3D"/>
    <w:rsid w:val="00844BFD"/>
    <w:rsid w:val="008452BF"/>
    <w:rsid w:val="00845A98"/>
    <w:rsid w:val="00845B5F"/>
    <w:rsid w:val="00846506"/>
    <w:rsid w:val="008465B0"/>
    <w:rsid w:val="00846BB2"/>
    <w:rsid w:val="00846C8A"/>
    <w:rsid w:val="00846D2F"/>
    <w:rsid w:val="00846D42"/>
    <w:rsid w:val="00846E0D"/>
    <w:rsid w:val="00846FA3"/>
    <w:rsid w:val="00847856"/>
    <w:rsid w:val="0084798E"/>
    <w:rsid w:val="00847FF2"/>
    <w:rsid w:val="008503F1"/>
    <w:rsid w:val="008504E5"/>
    <w:rsid w:val="008505E1"/>
    <w:rsid w:val="008506BA"/>
    <w:rsid w:val="00850F32"/>
    <w:rsid w:val="00851658"/>
    <w:rsid w:val="00851972"/>
    <w:rsid w:val="00851B38"/>
    <w:rsid w:val="00851BE7"/>
    <w:rsid w:val="0085200A"/>
    <w:rsid w:val="0085234E"/>
    <w:rsid w:val="008524A9"/>
    <w:rsid w:val="00852719"/>
    <w:rsid w:val="00852ADE"/>
    <w:rsid w:val="00852BC5"/>
    <w:rsid w:val="00852EFA"/>
    <w:rsid w:val="008532C7"/>
    <w:rsid w:val="008534A3"/>
    <w:rsid w:val="008537A0"/>
    <w:rsid w:val="008538E3"/>
    <w:rsid w:val="008539C5"/>
    <w:rsid w:val="008539F1"/>
    <w:rsid w:val="00853A0A"/>
    <w:rsid w:val="00853B27"/>
    <w:rsid w:val="00853DF8"/>
    <w:rsid w:val="008540A5"/>
    <w:rsid w:val="0085419B"/>
    <w:rsid w:val="008541CD"/>
    <w:rsid w:val="00854574"/>
    <w:rsid w:val="008545D7"/>
    <w:rsid w:val="008546E7"/>
    <w:rsid w:val="00854854"/>
    <w:rsid w:val="00854DC2"/>
    <w:rsid w:val="0085528A"/>
    <w:rsid w:val="0085537B"/>
    <w:rsid w:val="0085544E"/>
    <w:rsid w:val="00855991"/>
    <w:rsid w:val="00855BE7"/>
    <w:rsid w:val="00855EBD"/>
    <w:rsid w:val="00855F3B"/>
    <w:rsid w:val="00855FD9"/>
    <w:rsid w:val="00856730"/>
    <w:rsid w:val="00857514"/>
    <w:rsid w:val="008575B8"/>
    <w:rsid w:val="008576E4"/>
    <w:rsid w:val="0085795E"/>
    <w:rsid w:val="008579B3"/>
    <w:rsid w:val="00857C07"/>
    <w:rsid w:val="00857F00"/>
    <w:rsid w:val="0086058C"/>
    <w:rsid w:val="008606DD"/>
    <w:rsid w:val="008608D7"/>
    <w:rsid w:val="00860C21"/>
    <w:rsid w:val="00860CE8"/>
    <w:rsid w:val="00861052"/>
    <w:rsid w:val="0086112A"/>
    <w:rsid w:val="008612D3"/>
    <w:rsid w:val="00861468"/>
    <w:rsid w:val="008618DA"/>
    <w:rsid w:val="00861A81"/>
    <w:rsid w:val="00861ABF"/>
    <w:rsid w:val="00861B30"/>
    <w:rsid w:val="00861DCD"/>
    <w:rsid w:val="00862008"/>
    <w:rsid w:val="008624C7"/>
    <w:rsid w:val="00862746"/>
    <w:rsid w:val="00862807"/>
    <w:rsid w:val="00862A9F"/>
    <w:rsid w:val="00862BB7"/>
    <w:rsid w:val="0086355F"/>
    <w:rsid w:val="00863C09"/>
    <w:rsid w:val="00863C5A"/>
    <w:rsid w:val="00863C84"/>
    <w:rsid w:val="00863CA1"/>
    <w:rsid w:val="00863E89"/>
    <w:rsid w:val="0086428D"/>
    <w:rsid w:val="00864591"/>
    <w:rsid w:val="008647CC"/>
    <w:rsid w:val="008647FD"/>
    <w:rsid w:val="00864828"/>
    <w:rsid w:val="0086490C"/>
    <w:rsid w:val="00864A39"/>
    <w:rsid w:val="00864C0D"/>
    <w:rsid w:val="00864C19"/>
    <w:rsid w:val="00864C87"/>
    <w:rsid w:val="00864C88"/>
    <w:rsid w:val="00864E00"/>
    <w:rsid w:val="00865008"/>
    <w:rsid w:val="00865231"/>
    <w:rsid w:val="008656E2"/>
    <w:rsid w:val="008658D1"/>
    <w:rsid w:val="008659EE"/>
    <w:rsid w:val="00865A9D"/>
    <w:rsid w:val="00866678"/>
    <w:rsid w:val="00866C2D"/>
    <w:rsid w:val="00866CF9"/>
    <w:rsid w:val="00866FA4"/>
    <w:rsid w:val="0086745E"/>
    <w:rsid w:val="008675FF"/>
    <w:rsid w:val="00867803"/>
    <w:rsid w:val="008678C4"/>
    <w:rsid w:val="00867947"/>
    <w:rsid w:val="00867E3F"/>
    <w:rsid w:val="0087009E"/>
    <w:rsid w:val="0087070D"/>
    <w:rsid w:val="00870961"/>
    <w:rsid w:val="00870BB1"/>
    <w:rsid w:val="00870FBE"/>
    <w:rsid w:val="0087147F"/>
    <w:rsid w:val="0087174A"/>
    <w:rsid w:val="00871770"/>
    <w:rsid w:val="00871A41"/>
    <w:rsid w:val="00871B09"/>
    <w:rsid w:val="00871D7C"/>
    <w:rsid w:val="00871ECC"/>
    <w:rsid w:val="00871FB8"/>
    <w:rsid w:val="008721D0"/>
    <w:rsid w:val="008722D3"/>
    <w:rsid w:val="0087237E"/>
    <w:rsid w:val="008723C9"/>
    <w:rsid w:val="008727FE"/>
    <w:rsid w:val="0087294E"/>
    <w:rsid w:val="00872A22"/>
    <w:rsid w:val="00872ADA"/>
    <w:rsid w:val="008731ED"/>
    <w:rsid w:val="00873457"/>
    <w:rsid w:val="0087372D"/>
    <w:rsid w:val="008740C8"/>
    <w:rsid w:val="00874101"/>
    <w:rsid w:val="008742A8"/>
    <w:rsid w:val="0087459D"/>
    <w:rsid w:val="00874682"/>
    <w:rsid w:val="008748D9"/>
    <w:rsid w:val="00874995"/>
    <w:rsid w:val="00874A19"/>
    <w:rsid w:val="00874DF0"/>
    <w:rsid w:val="00874F6F"/>
    <w:rsid w:val="00874FAB"/>
    <w:rsid w:val="0087539F"/>
    <w:rsid w:val="00875464"/>
    <w:rsid w:val="0087595E"/>
    <w:rsid w:val="00875E65"/>
    <w:rsid w:val="00876172"/>
    <w:rsid w:val="00876237"/>
    <w:rsid w:val="00876679"/>
    <w:rsid w:val="00876ADA"/>
    <w:rsid w:val="00876C2F"/>
    <w:rsid w:val="00876D21"/>
    <w:rsid w:val="008774A5"/>
    <w:rsid w:val="00877706"/>
    <w:rsid w:val="00877A3A"/>
    <w:rsid w:val="00877BB4"/>
    <w:rsid w:val="00877FA8"/>
    <w:rsid w:val="00880408"/>
    <w:rsid w:val="00880E85"/>
    <w:rsid w:val="00880EED"/>
    <w:rsid w:val="00881633"/>
    <w:rsid w:val="00881753"/>
    <w:rsid w:val="00882658"/>
    <w:rsid w:val="00882CEA"/>
    <w:rsid w:val="00882E28"/>
    <w:rsid w:val="008831FB"/>
    <w:rsid w:val="008832D5"/>
    <w:rsid w:val="008838BC"/>
    <w:rsid w:val="00883D38"/>
    <w:rsid w:val="00883D3E"/>
    <w:rsid w:val="00883E97"/>
    <w:rsid w:val="00884148"/>
    <w:rsid w:val="00884AFD"/>
    <w:rsid w:val="00884BA7"/>
    <w:rsid w:val="00884FEF"/>
    <w:rsid w:val="00884FFA"/>
    <w:rsid w:val="008852A9"/>
    <w:rsid w:val="00885471"/>
    <w:rsid w:val="0088554A"/>
    <w:rsid w:val="00885F60"/>
    <w:rsid w:val="00886103"/>
    <w:rsid w:val="00886371"/>
    <w:rsid w:val="00886447"/>
    <w:rsid w:val="00886650"/>
    <w:rsid w:val="00886675"/>
    <w:rsid w:val="008868EF"/>
    <w:rsid w:val="00886905"/>
    <w:rsid w:val="008869EB"/>
    <w:rsid w:val="00886B7A"/>
    <w:rsid w:val="00887409"/>
    <w:rsid w:val="00887412"/>
    <w:rsid w:val="008877E9"/>
    <w:rsid w:val="00887B8D"/>
    <w:rsid w:val="00887D29"/>
    <w:rsid w:val="00887F9D"/>
    <w:rsid w:val="008902CD"/>
    <w:rsid w:val="00890341"/>
    <w:rsid w:val="00890430"/>
    <w:rsid w:val="008905B3"/>
    <w:rsid w:val="008905C2"/>
    <w:rsid w:val="008909FC"/>
    <w:rsid w:val="00890AE7"/>
    <w:rsid w:val="00890D4E"/>
    <w:rsid w:val="00890E31"/>
    <w:rsid w:val="00891026"/>
    <w:rsid w:val="008911A9"/>
    <w:rsid w:val="00891220"/>
    <w:rsid w:val="008914FE"/>
    <w:rsid w:val="00891A96"/>
    <w:rsid w:val="00891C7E"/>
    <w:rsid w:val="00891D16"/>
    <w:rsid w:val="00891DB4"/>
    <w:rsid w:val="00892717"/>
    <w:rsid w:val="00892775"/>
    <w:rsid w:val="008928FA"/>
    <w:rsid w:val="00892AE1"/>
    <w:rsid w:val="00892B82"/>
    <w:rsid w:val="008930CC"/>
    <w:rsid w:val="008931C8"/>
    <w:rsid w:val="008932F1"/>
    <w:rsid w:val="00893353"/>
    <w:rsid w:val="00893492"/>
    <w:rsid w:val="00893738"/>
    <w:rsid w:val="0089383F"/>
    <w:rsid w:val="00893875"/>
    <w:rsid w:val="00893BF1"/>
    <w:rsid w:val="008949D7"/>
    <w:rsid w:val="00894AA1"/>
    <w:rsid w:val="00894CAE"/>
    <w:rsid w:val="00894E2B"/>
    <w:rsid w:val="008950A5"/>
    <w:rsid w:val="00895146"/>
    <w:rsid w:val="0089522A"/>
    <w:rsid w:val="008952E7"/>
    <w:rsid w:val="008954C4"/>
    <w:rsid w:val="00895817"/>
    <w:rsid w:val="00895ADE"/>
    <w:rsid w:val="00895B65"/>
    <w:rsid w:val="00895B82"/>
    <w:rsid w:val="00895B8E"/>
    <w:rsid w:val="00895E0C"/>
    <w:rsid w:val="0089657B"/>
    <w:rsid w:val="008966C8"/>
    <w:rsid w:val="0089671F"/>
    <w:rsid w:val="008968FC"/>
    <w:rsid w:val="00896ECC"/>
    <w:rsid w:val="008973A1"/>
    <w:rsid w:val="008973D7"/>
    <w:rsid w:val="0089793B"/>
    <w:rsid w:val="00897AE9"/>
    <w:rsid w:val="00897D5B"/>
    <w:rsid w:val="00897D65"/>
    <w:rsid w:val="00897D89"/>
    <w:rsid w:val="00897DEC"/>
    <w:rsid w:val="00897EC7"/>
    <w:rsid w:val="008A05D4"/>
    <w:rsid w:val="008A065E"/>
    <w:rsid w:val="008A09FE"/>
    <w:rsid w:val="008A14D0"/>
    <w:rsid w:val="008A157D"/>
    <w:rsid w:val="008A17E5"/>
    <w:rsid w:val="008A1E55"/>
    <w:rsid w:val="008A1F38"/>
    <w:rsid w:val="008A21D1"/>
    <w:rsid w:val="008A228F"/>
    <w:rsid w:val="008A275D"/>
    <w:rsid w:val="008A2BA2"/>
    <w:rsid w:val="008A35CB"/>
    <w:rsid w:val="008A3962"/>
    <w:rsid w:val="008A3D6C"/>
    <w:rsid w:val="008A423B"/>
    <w:rsid w:val="008A4825"/>
    <w:rsid w:val="008A4E21"/>
    <w:rsid w:val="008A5620"/>
    <w:rsid w:val="008A5900"/>
    <w:rsid w:val="008A59F2"/>
    <w:rsid w:val="008A5ABF"/>
    <w:rsid w:val="008A5D08"/>
    <w:rsid w:val="008A5D6E"/>
    <w:rsid w:val="008A5E7A"/>
    <w:rsid w:val="008A6125"/>
    <w:rsid w:val="008A6A7D"/>
    <w:rsid w:val="008A6B9D"/>
    <w:rsid w:val="008A72E1"/>
    <w:rsid w:val="008A74F4"/>
    <w:rsid w:val="008A753C"/>
    <w:rsid w:val="008A7606"/>
    <w:rsid w:val="008A793C"/>
    <w:rsid w:val="008A79AC"/>
    <w:rsid w:val="008B016A"/>
    <w:rsid w:val="008B02EA"/>
    <w:rsid w:val="008B0A31"/>
    <w:rsid w:val="008B0A5B"/>
    <w:rsid w:val="008B0BE6"/>
    <w:rsid w:val="008B0CB1"/>
    <w:rsid w:val="008B11EE"/>
    <w:rsid w:val="008B148B"/>
    <w:rsid w:val="008B1BE8"/>
    <w:rsid w:val="008B1E41"/>
    <w:rsid w:val="008B20FF"/>
    <w:rsid w:val="008B2E92"/>
    <w:rsid w:val="008B2FD0"/>
    <w:rsid w:val="008B30C8"/>
    <w:rsid w:val="008B30E0"/>
    <w:rsid w:val="008B333E"/>
    <w:rsid w:val="008B3639"/>
    <w:rsid w:val="008B3701"/>
    <w:rsid w:val="008B3839"/>
    <w:rsid w:val="008B3DEB"/>
    <w:rsid w:val="008B3F4C"/>
    <w:rsid w:val="008B49A3"/>
    <w:rsid w:val="008B4A8D"/>
    <w:rsid w:val="008B4ABA"/>
    <w:rsid w:val="008B5892"/>
    <w:rsid w:val="008B592E"/>
    <w:rsid w:val="008B5A1A"/>
    <w:rsid w:val="008B5A64"/>
    <w:rsid w:val="008B5AED"/>
    <w:rsid w:val="008B5B28"/>
    <w:rsid w:val="008B5C31"/>
    <w:rsid w:val="008B61C8"/>
    <w:rsid w:val="008B6318"/>
    <w:rsid w:val="008B6B46"/>
    <w:rsid w:val="008B6C2C"/>
    <w:rsid w:val="008B6F68"/>
    <w:rsid w:val="008B701D"/>
    <w:rsid w:val="008B7695"/>
    <w:rsid w:val="008B7E9C"/>
    <w:rsid w:val="008C00E4"/>
    <w:rsid w:val="008C04DA"/>
    <w:rsid w:val="008C085D"/>
    <w:rsid w:val="008C0BA1"/>
    <w:rsid w:val="008C0F7E"/>
    <w:rsid w:val="008C0F92"/>
    <w:rsid w:val="008C1649"/>
    <w:rsid w:val="008C1752"/>
    <w:rsid w:val="008C18B1"/>
    <w:rsid w:val="008C1F06"/>
    <w:rsid w:val="008C2013"/>
    <w:rsid w:val="008C221D"/>
    <w:rsid w:val="008C235D"/>
    <w:rsid w:val="008C2748"/>
    <w:rsid w:val="008C27B9"/>
    <w:rsid w:val="008C2FF0"/>
    <w:rsid w:val="008C30AB"/>
    <w:rsid w:val="008C30FD"/>
    <w:rsid w:val="008C3227"/>
    <w:rsid w:val="008C3483"/>
    <w:rsid w:val="008C3B9D"/>
    <w:rsid w:val="008C5027"/>
    <w:rsid w:val="008C5430"/>
    <w:rsid w:val="008C5667"/>
    <w:rsid w:val="008C608C"/>
    <w:rsid w:val="008C63A1"/>
    <w:rsid w:val="008C6403"/>
    <w:rsid w:val="008C6588"/>
    <w:rsid w:val="008C68FF"/>
    <w:rsid w:val="008C6A7F"/>
    <w:rsid w:val="008C6E39"/>
    <w:rsid w:val="008C713F"/>
    <w:rsid w:val="008C71D4"/>
    <w:rsid w:val="008C7255"/>
    <w:rsid w:val="008C72F9"/>
    <w:rsid w:val="008C7604"/>
    <w:rsid w:val="008C78D7"/>
    <w:rsid w:val="008C7DF1"/>
    <w:rsid w:val="008D00B0"/>
    <w:rsid w:val="008D036E"/>
    <w:rsid w:val="008D0570"/>
    <w:rsid w:val="008D06D3"/>
    <w:rsid w:val="008D110C"/>
    <w:rsid w:val="008D11DE"/>
    <w:rsid w:val="008D1340"/>
    <w:rsid w:val="008D17CF"/>
    <w:rsid w:val="008D1868"/>
    <w:rsid w:val="008D22B9"/>
    <w:rsid w:val="008D2478"/>
    <w:rsid w:val="008D2C69"/>
    <w:rsid w:val="008D3615"/>
    <w:rsid w:val="008D3A8E"/>
    <w:rsid w:val="008D3ADB"/>
    <w:rsid w:val="008D3B7D"/>
    <w:rsid w:val="008D3FAB"/>
    <w:rsid w:val="008D4A07"/>
    <w:rsid w:val="008D4A3C"/>
    <w:rsid w:val="008D4AAF"/>
    <w:rsid w:val="008D4DF7"/>
    <w:rsid w:val="008D4FBB"/>
    <w:rsid w:val="008D518A"/>
    <w:rsid w:val="008D5580"/>
    <w:rsid w:val="008D5594"/>
    <w:rsid w:val="008D56A1"/>
    <w:rsid w:val="008D57CA"/>
    <w:rsid w:val="008D60B0"/>
    <w:rsid w:val="008D60FE"/>
    <w:rsid w:val="008D62BD"/>
    <w:rsid w:val="008D6418"/>
    <w:rsid w:val="008D698C"/>
    <w:rsid w:val="008D7311"/>
    <w:rsid w:val="008D7A4C"/>
    <w:rsid w:val="008D7AA8"/>
    <w:rsid w:val="008D7BED"/>
    <w:rsid w:val="008D7BF1"/>
    <w:rsid w:val="008D7E72"/>
    <w:rsid w:val="008E0216"/>
    <w:rsid w:val="008E041C"/>
    <w:rsid w:val="008E0898"/>
    <w:rsid w:val="008E0ED2"/>
    <w:rsid w:val="008E17BD"/>
    <w:rsid w:val="008E1BA0"/>
    <w:rsid w:val="008E1E95"/>
    <w:rsid w:val="008E23E8"/>
    <w:rsid w:val="008E24FB"/>
    <w:rsid w:val="008E2BA8"/>
    <w:rsid w:val="008E2C08"/>
    <w:rsid w:val="008E2CCA"/>
    <w:rsid w:val="008E2D64"/>
    <w:rsid w:val="008E30EB"/>
    <w:rsid w:val="008E3165"/>
    <w:rsid w:val="008E317C"/>
    <w:rsid w:val="008E34D8"/>
    <w:rsid w:val="008E431B"/>
    <w:rsid w:val="008E4475"/>
    <w:rsid w:val="008E454B"/>
    <w:rsid w:val="008E46C1"/>
    <w:rsid w:val="008E578E"/>
    <w:rsid w:val="008E5A94"/>
    <w:rsid w:val="008E5C5A"/>
    <w:rsid w:val="008E5CCA"/>
    <w:rsid w:val="008E6277"/>
    <w:rsid w:val="008E6306"/>
    <w:rsid w:val="008E63C7"/>
    <w:rsid w:val="008E6715"/>
    <w:rsid w:val="008E6E85"/>
    <w:rsid w:val="008E6EE9"/>
    <w:rsid w:val="008E73CA"/>
    <w:rsid w:val="008E73F7"/>
    <w:rsid w:val="008E7678"/>
    <w:rsid w:val="008E7731"/>
    <w:rsid w:val="008E775B"/>
    <w:rsid w:val="008E77CD"/>
    <w:rsid w:val="008E782F"/>
    <w:rsid w:val="008E7D9B"/>
    <w:rsid w:val="008E7DA3"/>
    <w:rsid w:val="008F0008"/>
    <w:rsid w:val="008F08A9"/>
    <w:rsid w:val="008F0CAB"/>
    <w:rsid w:val="008F0FA6"/>
    <w:rsid w:val="008F10AA"/>
    <w:rsid w:val="008F1343"/>
    <w:rsid w:val="008F153E"/>
    <w:rsid w:val="008F16CD"/>
    <w:rsid w:val="008F1B09"/>
    <w:rsid w:val="008F1B78"/>
    <w:rsid w:val="008F1CF3"/>
    <w:rsid w:val="008F1F93"/>
    <w:rsid w:val="008F2249"/>
    <w:rsid w:val="008F24A1"/>
    <w:rsid w:val="008F2688"/>
    <w:rsid w:val="008F2A6E"/>
    <w:rsid w:val="008F2D2E"/>
    <w:rsid w:val="008F2F15"/>
    <w:rsid w:val="008F2F3B"/>
    <w:rsid w:val="008F2FF4"/>
    <w:rsid w:val="008F3113"/>
    <w:rsid w:val="008F3468"/>
    <w:rsid w:val="008F376D"/>
    <w:rsid w:val="008F386F"/>
    <w:rsid w:val="008F39E7"/>
    <w:rsid w:val="008F3A3E"/>
    <w:rsid w:val="008F3B89"/>
    <w:rsid w:val="008F3CBA"/>
    <w:rsid w:val="008F3D94"/>
    <w:rsid w:val="008F3E02"/>
    <w:rsid w:val="008F4192"/>
    <w:rsid w:val="008F43B5"/>
    <w:rsid w:val="008F4723"/>
    <w:rsid w:val="008F4B19"/>
    <w:rsid w:val="008F4E51"/>
    <w:rsid w:val="008F50A1"/>
    <w:rsid w:val="008F576A"/>
    <w:rsid w:val="008F5AD3"/>
    <w:rsid w:val="008F5B73"/>
    <w:rsid w:val="008F62F4"/>
    <w:rsid w:val="008F6330"/>
    <w:rsid w:val="008F6831"/>
    <w:rsid w:val="008F6D0B"/>
    <w:rsid w:val="008F7052"/>
    <w:rsid w:val="008F7214"/>
    <w:rsid w:val="008F76B3"/>
    <w:rsid w:val="008F7988"/>
    <w:rsid w:val="008F7B5B"/>
    <w:rsid w:val="00900215"/>
    <w:rsid w:val="009002F8"/>
    <w:rsid w:val="0090041F"/>
    <w:rsid w:val="009007AC"/>
    <w:rsid w:val="0090099D"/>
    <w:rsid w:val="00900A35"/>
    <w:rsid w:val="00900A49"/>
    <w:rsid w:val="00900AF2"/>
    <w:rsid w:val="00900D10"/>
    <w:rsid w:val="00900E13"/>
    <w:rsid w:val="009015AF"/>
    <w:rsid w:val="009018D9"/>
    <w:rsid w:val="00901A80"/>
    <w:rsid w:val="00901FA5"/>
    <w:rsid w:val="009020B8"/>
    <w:rsid w:val="009022D4"/>
    <w:rsid w:val="0090243D"/>
    <w:rsid w:val="0090250C"/>
    <w:rsid w:val="00902738"/>
    <w:rsid w:val="009027BD"/>
    <w:rsid w:val="00902849"/>
    <w:rsid w:val="0090286D"/>
    <w:rsid w:val="009029C8"/>
    <w:rsid w:val="00902C24"/>
    <w:rsid w:val="00902EC6"/>
    <w:rsid w:val="009033FF"/>
    <w:rsid w:val="00903708"/>
    <w:rsid w:val="00903AC8"/>
    <w:rsid w:val="00904399"/>
    <w:rsid w:val="009044E3"/>
    <w:rsid w:val="009045BA"/>
    <w:rsid w:val="00904993"/>
    <w:rsid w:val="00904A14"/>
    <w:rsid w:val="00904B81"/>
    <w:rsid w:val="00904DB2"/>
    <w:rsid w:val="00905553"/>
    <w:rsid w:val="0090555F"/>
    <w:rsid w:val="00905F0F"/>
    <w:rsid w:val="00906679"/>
    <w:rsid w:val="0090672C"/>
    <w:rsid w:val="00906CBE"/>
    <w:rsid w:val="0090717E"/>
    <w:rsid w:val="0090717F"/>
    <w:rsid w:val="0090751C"/>
    <w:rsid w:val="00907565"/>
    <w:rsid w:val="00907735"/>
    <w:rsid w:val="00907A0C"/>
    <w:rsid w:val="00907ADD"/>
    <w:rsid w:val="00907EDF"/>
    <w:rsid w:val="00910647"/>
    <w:rsid w:val="00910799"/>
    <w:rsid w:val="00910861"/>
    <w:rsid w:val="00910894"/>
    <w:rsid w:val="00910A72"/>
    <w:rsid w:val="00910B70"/>
    <w:rsid w:val="00910C95"/>
    <w:rsid w:val="009112C4"/>
    <w:rsid w:val="009113FC"/>
    <w:rsid w:val="0091162A"/>
    <w:rsid w:val="009117D0"/>
    <w:rsid w:val="00911983"/>
    <w:rsid w:val="00911A04"/>
    <w:rsid w:val="0091210F"/>
    <w:rsid w:val="00912287"/>
    <w:rsid w:val="00912870"/>
    <w:rsid w:val="00912918"/>
    <w:rsid w:val="00912A0B"/>
    <w:rsid w:val="00912B8A"/>
    <w:rsid w:val="00912C7B"/>
    <w:rsid w:val="00912DB5"/>
    <w:rsid w:val="00912EF3"/>
    <w:rsid w:val="0091316B"/>
    <w:rsid w:val="0091406D"/>
    <w:rsid w:val="00914342"/>
    <w:rsid w:val="009146C6"/>
    <w:rsid w:val="009151BB"/>
    <w:rsid w:val="009152F4"/>
    <w:rsid w:val="00915310"/>
    <w:rsid w:val="00915832"/>
    <w:rsid w:val="0091588A"/>
    <w:rsid w:val="00915960"/>
    <w:rsid w:val="00915B0A"/>
    <w:rsid w:val="00915B14"/>
    <w:rsid w:val="00915BB1"/>
    <w:rsid w:val="00915CD0"/>
    <w:rsid w:val="00916079"/>
    <w:rsid w:val="00916469"/>
    <w:rsid w:val="009164A1"/>
    <w:rsid w:val="009165D9"/>
    <w:rsid w:val="00916B17"/>
    <w:rsid w:val="00916CB9"/>
    <w:rsid w:val="00917021"/>
    <w:rsid w:val="009170E1"/>
    <w:rsid w:val="00917190"/>
    <w:rsid w:val="009171D8"/>
    <w:rsid w:val="009178E5"/>
    <w:rsid w:val="00917F4D"/>
    <w:rsid w:val="009200BE"/>
    <w:rsid w:val="00920119"/>
    <w:rsid w:val="00920A18"/>
    <w:rsid w:val="00920FED"/>
    <w:rsid w:val="009211B2"/>
    <w:rsid w:val="0092137D"/>
    <w:rsid w:val="0092178B"/>
    <w:rsid w:val="0092214E"/>
    <w:rsid w:val="00922160"/>
    <w:rsid w:val="00922899"/>
    <w:rsid w:val="00922F87"/>
    <w:rsid w:val="009236A5"/>
    <w:rsid w:val="00923824"/>
    <w:rsid w:val="009238B4"/>
    <w:rsid w:val="00923F2C"/>
    <w:rsid w:val="00923F36"/>
    <w:rsid w:val="0092400F"/>
    <w:rsid w:val="00924046"/>
    <w:rsid w:val="00924160"/>
    <w:rsid w:val="00924CC1"/>
    <w:rsid w:val="00924DBD"/>
    <w:rsid w:val="00924F60"/>
    <w:rsid w:val="00925765"/>
    <w:rsid w:val="009257C3"/>
    <w:rsid w:val="00925A2C"/>
    <w:rsid w:val="00925ABE"/>
    <w:rsid w:val="00925F4A"/>
    <w:rsid w:val="009260BF"/>
    <w:rsid w:val="009261B8"/>
    <w:rsid w:val="0092655E"/>
    <w:rsid w:val="00926780"/>
    <w:rsid w:val="0092678C"/>
    <w:rsid w:val="009267FC"/>
    <w:rsid w:val="009268B6"/>
    <w:rsid w:val="009268FF"/>
    <w:rsid w:val="009269C6"/>
    <w:rsid w:val="00927279"/>
    <w:rsid w:val="00927542"/>
    <w:rsid w:val="00927A28"/>
    <w:rsid w:val="00927AB8"/>
    <w:rsid w:val="0093074F"/>
    <w:rsid w:val="009309FC"/>
    <w:rsid w:val="00930B3A"/>
    <w:rsid w:val="00930E6A"/>
    <w:rsid w:val="00930EF1"/>
    <w:rsid w:val="00931258"/>
    <w:rsid w:val="00931696"/>
    <w:rsid w:val="00931815"/>
    <w:rsid w:val="00931AA1"/>
    <w:rsid w:val="00931CE9"/>
    <w:rsid w:val="00931FC6"/>
    <w:rsid w:val="00932062"/>
    <w:rsid w:val="009320A4"/>
    <w:rsid w:val="00933127"/>
    <w:rsid w:val="00933161"/>
    <w:rsid w:val="009331C5"/>
    <w:rsid w:val="00933797"/>
    <w:rsid w:val="009337FE"/>
    <w:rsid w:val="00933B6A"/>
    <w:rsid w:val="00933D68"/>
    <w:rsid w:val="00934036"/>
    <w:rsid w:val="00934203"/>
    <w:rsid w:val="0093422A"/>
    <w:rsid w:val="0093448D"/>
    <w:rsid w:val="0093451F"/>
    <w:rsid w:val="00934A0D"/>
    <w:rsid w:val="00934DF8"/>
    <w:rsid w:val="00934E42"/>
    <w:rsid w:val="00934E4D"/>
    <w:rsid w:val="00935383"/>
    <w:rsid w:val="009354DD"/>
    <w:rsid w:val="009357BE"/>
    <w:rsid w:val="00935879"/>
    <w:rsid w:val="009358B3"/>
    <w:rsid w:val="00935CF5"/>
    <w:rsid w:val="00935E39"/>
    <w:rsid w:val="00936286"/>
    <w:rsid w:val="00936323"/>
    <w:rsid w:val="009369D4"/>
    <w:rsid w:val="00936A79"/>
    <w:rsid w:val="00936AA0"/>
    <w:rsid w:val="00937179"/>
    <w:rsid w:val="0093736A"/>
    <w:rsid w:val="0093746B"/>
    <w:rsid w:val="009375F9"/>
    <w:rsid w:val="00937D30"/>
    <w:rsid w:val="00937DDF"/>
    <w:rsid w:val="00937E86"/>
    <w:rsid w:val="00940243"/>
    <w:rsid w:val="00940283"/>
    <w:rsid w:val="00940BDC"/>
    <w:rsid w:val="00940CE2"/>
    <w:rsid w:val="009411A5"/>
    <w:rsid w:val="00941310"/>
    <w:rsid w:val="009414FA"/>
    <w:rsid w:val="00941D0F"/>
    <w:rsid w:val="00942025"/>
    <w:rsid w:val="0094205D"/>
    <w:rsid w:val="009420DE"/>
    <w:rsid w:val="0094218B"/>
    <w:rsid w:val="0094218E"/>
    <w:rsid w:val="0094238C"/>
    <w:rsid w:val="0094262D"/>
    <w:rsid w:val="0094268F"/>
    <w:rsid w:val="009426FF"/>
    <w:rsid w:val="00942946"/>
    <w:rsid w:val="009429C3"/>
    <w:rsid w:val="00942CAA"/>
    <w:rsid w:val="0094318E"/>
    <w:rsid w:val="00943489"/>
    <w:rsid w:val="00943614"/>
    <w:rsid w:val="0094367F"/>
    <w:rsid w:val="0094378F"/>
    <w:rsid w:val="009437B7"/>
    <w:rsid w:val="00943A0E"/>
    <w:rsid w:val="00943B39"/>
    <w:rsid w:val="00943CBE"/>
    <w:rsid w:val="00943EC7"/>
    <w:rsid w:val="009443E2"/>
    <w:rsid w:val="00944C6C"/>
    <w:rsid w:val="009450B6"/>
    <w:rsid w:val="00945398"/>
    <w:rsid w:val="009455E8"/>
    <w:rsid w:val="00945640"/>
    <w:rsid w:val="009457F0"/>
    <w:rsid w:val="00945817"/>
    <w:rsid w:val="00945AE0"/>
    <w:rsid w:val="00946071"/>
    <w:rsid w:val="009460A1"/>
    <w:rsid w:val="00946391"/>
    <w:rsid w:val="009463E9"/>
    <w:rsid w:val="0094640C"/>
    <w:rsid w:val="00946429"/>
    <w:rsid w:val="00946434"/>
    <w:rsid w:val="009473E4"/>
    <w:rsid w:val="0094766C"/>
    <w:rsid w:val="0094769D"/>
    <w:rsid w:val="00947A45"/>
    <w:rsid w:val="00947B25"/>
    <w:rsid w:val="00947DC6"/>
    <w:rsid w:val="00947FA5"/>
    <w:rsid w:val="009501DE"/>
    <w:rsid w:val="00950302"/>
    <w:rsid w:val="009504EE"/>
    <w:rsid w:val="009506DE"/>
    <w:rsid w:val="0095085A"/>
    <w:rsid w:val="009509A2"/>
    <w:rsid w:val="00950BEA"/>
    <w:rsid w:val="00950E22"/>
    <w:rsid w:val="00951DFE"/>
    <w:rsid w:val="0095224B"/>
    <w:rsid w:val="0095233E"/>
    <w:rsid w:val="00952DDE"/>
    <w:rsid w:val="00952F3E"/>
    <w:rsid w:val="009535F5"/>
    <w:rsid w:val="009536E6"/>
    <w:rsid w:val="00953D9D"/>
    <w:rsid w:val="00953E16"/>
    <w:rsid w:val="0095424E"/>
    <w:rsid w:val="00954463"/>
    <w:rsid w:val="009544AC"/>
    <w:rsid w:val="009547FB"/>
    <w:rsid w:val="00954801"/>
    <w:rsid w:val="00954897"/>
    <w:rsid w:val="009549DC"/>
    <w:rsid w:val="00954C16"/>
    <w:rsid w:val="00954E53"/>
    <w:rsid w:val="00954EC9"/>
    <w:rsid w:val="0095535C"/>
    <w:rsid w:val="0095556A"/>
    <w:rsid w:val="00955A54"/>
    <w:rsid w:val="00955AFD"/>
    <w:rsid w:val="00955BE9"/>
    <w:rsid w:val="00955E37"/>
    <w:rsid w:val="009568B7"/>
    <w:rsid w:val="0095694B"/>
    <w:rsid w:val="009571A7"/>
    <w:rsid w:val="0095721D"/>
    <w:rsid w:val="00957318"/>
    <w:rsid w:val="009574AD"/>
    <w:rsid w:val="009574B7"/>
    <w:rsid w:val="00957795"/>
    <w:rsid w:val="009578BF"/>
    <w:rsid w:val="00957B45"/>
    <w:rsid w:val="00957BAD"/>
    <w:rsid w:val="00957BBF"/>
    <w:rsid w:val="00957E7A"/>
    <w:rsid w:val="00957FBE"/>
    <w:rsid w:val="00960090"/>
    <w:rsid w:val="009600B7"/>
    <w:rsid w:val="009600C9"/>
    <w:rsid w:val="009608B8"/>
    <w:rsid w:val="0096091F"/>
    <w:rsid w:val="0096096A"/>
    <w:rsid w:val="009609A1"/>
    <w:rsid w:val="00960B65"/>
    <w:rsid w:val="00960F8A"/>
    <w:rsid w:val="0096129F"/>
    <w:rsid w:val="00961526"/>
    <w:rsid w:val="009617A1"/>
    <w:rsid w:val="00961BFD"/>
    <w:rsid w:val="00961CF2"/>
    <w:rsid w:val="0096202D"/>
    <w:rsid w:val="0096228C"/>
    <w:rsid w:val="009628E7"/>
    <w:rsid w:val="00962B2F"/>
    <w:rsid w:val="00962F3C"/>
    <w:rsid w:val="00963292"/>
    <w:rsid w:val="00963651"/>
    <w:rsid w:val="00963B04"/>
    <w:rsid w:val="00963C16"/>
    <w:rsid w:val="00963C31"/>
    <w:rsid w:val="00963C4C"/>
    <w:rsid w:val="00964017"/>
    <w:rsid w:val="009643D1"/>
    <w:rsid w:val="00964448"/>
    <w:rsid w:val="009645AC"/>
    <w:rsid w:val="009647F3"/>
    <w:rsid w:val="009649DA"/>
    <w:rsid w:val="00964D7E"/>
    <w:rsid w:val="0096510A"/>
    <w:rsid w:val="00965114"/>
    <w:rsid w:val="009654FA"/>
    <w:rsid w:val="00965606"/>
    <w:rsid w:val="00965F1D"/>
    <w:rsid w:val="009660BE"/>
    <w:rsid w:val="00966132"/>
    <w:rsid w:val="00966548"/>
    <w:rsid w:val="009665EC"/>
    <w:rsid w:val="00966845"/>
    <w:rsid w:val="00966AAF"/>
    <w:rsid w:val="00966C4D"/>
    <w:rsid w:val="0096712B"/>
    <w:rsid w:val="0096731F"/>
    <w:rsid w:val="00967599"/>
    <w:rsid w:val="009676BC"/>
    <w:rsid w:val="00967B15"/>
    <w:rsid w:val="00967B87"/>
    <w:rsid w:val="0097007E"/>
    <w:rsid w:val="009700AE"/>
    <w:rsid w:val="00970101"/>
    <w:rsid w:val="009703AA"/>
    <w:rsid w:val="00970963"/>
    <w:rsid w:val="00970C27"/>
    <w:rsid w:val="00970C8F"/>
    <w:rsid w:val="00971022"/>
    <w:rsid w:val="009711D2"/>
    <w:rsid w:val="00971214"/>
    <w:rsid w:val="00971227"/>
    <w:rsid w:val="009718BA"/>
    <w:rsid w:val="00971A86"/>
    <w:rsid w:val="00971DC0"/>
    <w:rsid w:val="00971E50"/>
    <w:rsid w:val="00972212"/>
    <w:rsid w:val="00972455"/>
    <w:rsid w:val="0097254E"/>
    <w:rsid w:val="0097262E"/>
    <w:rsid w:val="00972682"/>
    <w:rsid w:val="0097285C"/>
    <w:rsid w:val="00972E3E"/>
    <w:rsid w:val="00972FAF"/>
    <w:rsid w:val="00972FB0"/>
    <w:rsid w:val="009730C2"/>
    <w:rsid w:val="00973250"/>
    <w:rsid w:val="009732D2"/>
    <w:rsid w:val="00973603"/>
    <w:rsid w:val="009736DC"/>
    <w:rsid w:val="00973C27"/>
    <w:rsid w:val="00974339"/>
    <w:rsid w:val="009743D1"/>
    <w:rsid w:val="00974512"/>
    <w:rsid w:val="00974901"/>
    <w:rsid w:val="00974D36"/>
    <w:rsid w:val="009750E2"/>
    <w:rsid w:val="00975262"/>
    <w:rsid w:val="00975493"/>
    <w:rsid w:val="009759E1"/>
    <w:rsid w:val="00975F5A"/>
    <w:rsid w:val="00976FEE"/>
    <w:rsid w:val="0097772F"/>
    <w:rsid w:val="00977734"/>
    <w:rsid w:val="009779FF"/>
    <w:rsid w:val="00977B85"/>
    <w:rsid w:val="00977C5F"/>
    <w:rsid w:val="009801CB"/>
    <w:rsid w:val="00980348"/>
    <w:rsid w:val="00980869"/>
    <w:rsid w:val="00980B34"/>
    <w:rsid w:val="00980CC8"/>
    <w:rsid w:val="00980D2D"/>
    <w:rsid w:val="009810FD"/>
    <w:rsid w:val="00981156"/>
    <w:rsid w:val="00981232"/>
    <w:rsid w:val="0098124D"/>
    <w:rsid w:val="00981401"/>
    <w:rsid w:val="00981562"/>
    <w:rsid w:val="0098161B"/>
    <w:rsid w:val="009818C3"/>
    <w:rsid w:val="00981B4E"/>
    <w:rsid w:val="00981E1A"/>
    <w:rsid w:val="00981EC5"/>
    <w:rsid w:val="0098233D"/>
    <w:rsid w:val="00982385"/>
    <w:rsid w:val="00982758"/>
    <w:rsid w:val="009827D6"/>
    <w:rsid w:val="00982BD8"/>
    <w:rsid w:val="00982C66"/>
    <w:rsid w:val="00982D74"/>
    <w:rsid w:val="00982F18"/>
    <w:rsid w:val="00983142"/>
    <w:rsid w:val="009831BB"/>
    <w:rsid w:val="00983855"/>
    <w:rsid w:val="00983A52"/>
    <w:rsid w:val="00983ABD"/>
    <w:rsid w:val="00983D55"/>
    <w:rsid w:val="00983DE9"/>
    <w:rsid w:val="00984181"/>
    <w:rsid w:val="00984424"/>
    <w:rsid w:val="0098450A"/>
    <w:rsid w:val="009849D2"/>
    <w:rsid w:val="009853E0"/>
    <w:rsid w:val="0098553C"/>
    <w:rsid w:val="00985552"/>
    <w:rsid w:val="0098556B"/>
    <w:rsid w:val="00985898"/>
    <w:rsid w:val="00985978"/>
    <w:rsid w:val="00985C77"/>
    <w:rsid w:val="00985D9D"/>
    <w:rsid w:val="00986A8F"/>
    <w:rsid w:val="00986F43"/>
    <w:rsid w:val="009873A2"/>
    <w:rsid w:val="009876DF"/>
    <w:rsid w:val="00987B61"/>
    <w:rsid w:val="00987E19"/>
    <w:rsid w:val="0099006F"/>
    <w:rsid w:val="0099047B"/>
    <w:rsid w:val="00990526"/>
    <w:rsid w:val="00990600"/>
    <w:rsid w:val="00990958"/>
    <w:rsid w:val="00990AD3"/>
    <w:rsid w:val="00990C47"/>
    <w:rsid w:val="00990C52"/>
    <w:rsid w:val="00991047"/>
    <w:rsid w:val="00991091"/>
    <w:rsid w:val="00991639"/>
    <w:rsid w:val="009918E2"/>
    <w:rsid w:val="00991A16"/>
    <w:rsid w:val="00991B78"/>
    <w:rsid w:val="00991EC4"/>
    <w:rsid w:val="00991F9C"/>
    <w:rsid w:val="00991FA6"/>
    <w:rsid w:val="00991FCD"/>
    <w:rsid w:val="009921AF"/>
    <w:rsid w:val="009922D8"/>
    <w:rsid w:val="00992F85"/>
    <w:rsid w:val="00993014"/>
    <w:rsid w:val="009936F7"/>
    <w:rsid w:val="00993834"/>
    <w:rsid w:val="00993C62"/>
    <w:rsid w:val="00993C6A"/>
    <w:rsid w:val="00993CD9"/>
    <w:rsid w:val="009941A4"/>
    <w:rsid w:val="0099423A"/>
    <w:rsid w:val="00994271"/>
    <w:rsid w:val="0099442F"/>
    <w:rsid w:val="0099464C"/>
    <w:rsid w:val="009946FA"/>
    <w:rsid w:val="009947D5"/>
    <w:rsid w:val="009948C3"/>
    <w:rsid w:val="00994E07"/>
    <w:rsid w:val="00994F90"/>
    <w:rsid w:val="00995283"/>
    <w:rsid w:val="0099554A"/>
    <w:rsid w:val="00995686"/>
    <w:rsid w:val="009958F9"/>
    <w:rsid w:val="00995A46"/>
    <w:rsid w:val="00995C48"/>
    <w:rsid w:val="0099647F"/>
    <w:rsid w:val="009965AC"/>
    <w:rsid w:val="009968CD"/>
    <w:rsid w:val="009968DC"/>
    <w:rsid w:val="009969B1"/>
    <w:rsid w:val="00996AA4"/>
    <w:rsid w:val="00996E71"/>
    <w:rsid w:val="0099715F"/>
    <w:rsid w:val="00997303"/>
    <w:rsid w:val="00997838"/>
    <w:rsid w:val="009978C8"/>
    <w:rsid w:val="00997AB5"/>
    <w:rsid w:val="009A0216"/>
    <w:rsid w:val="009A0DA9"/>
    <w:rsid w:val="009A0E2A"/>
    <w:rsid w:val="009A17BA"/>
    <w:rsid w:val="009A1D10"/>
    <w:rsid w:val="009A2322"/>
    <w:rsid w:val="009A2A83"/>
    <w:rsid w:val="009A2BD6"/>
    <w:rsid w:val="009A2C1E"/>
    <w:rsid w:val="009A2D0C"/>
    <w:rsid w:val="009A2E93"/>
    <w:rsid w:val="009A320A"/>
    <w:rsid w:val="009A32FE"/>
    <w:rsid w:val="009A3791"/>
    <w:rsid w:val="009A40C6"/>
    <w:rsid w:val="009A4288"/>
    <w:rsid w:val="009A429C"/>
    <w:rsid w:val="009A44F1"/>
    <w:rsid w:val="009A4871"/>
    <w:rsid w:val="009A4B50"/>
    <w:rsid w:val="009A4EE9"/>
    <w:rsid w:val="009A51B4"/>
    <w:rsid w:val="009A534C"/>
    <w:rsid w:val="009A55A4"/>
    <w:rsid w:val="009A57BF"/>
    <w:rsid w:val="009A585E"/>
    <w:rsid w:val="009A5AFA"/>
    <w:rsid w:val="009A5BB7"/>
    <w:rsid w:val="009A5CBA"/>
    <w:rsid w:val="009A5F89"/>
    <w:rsid w:val="009A5FB7"/>
    <w:rsid w:val="009A60B7"/>
    <w:rsid w:val="009A62A1"/>
    <w:rsid w:val="009A6624"/>
    <w:rsid w:val="009A6880"/>
    <w:rsid w:val="009A6925"/>
    <w:rsid w:val="009A6B51"/>
    <w:rsid w:val="009A6E64"/>
    <w:rsid w:val="009A6EFD"/>
    <w:rsid w:val="009A79DC"/>
    <w:rsid w:val="009A7CC3"/>
    <w:rsid w:val="009B0041"/>
    <w:rsid w:val="009B0448"/>
    <w:rsid w:val="009B0503"/>
    <w:rsid w:val="009B0866"/>
    <w:rsid w:val="009B0AF2"/>
    <w:rsid w:val="009B0BBE"/>
    <w:rsid w:val="009B0D87"/>
    <w:rsid w:val="009B1321"/>
    <w:rsid w:val="009B15C1"/>
    <w:rsid w:val="009B17BA"/>
    <w:rsid w:val="009B1C77"/>
    <w:rsid w:val="009B212A"/>
    <w:rsid w:val="009B290C"/>
    <w:rsid w:val="009B2AA6"/>
    <w:rsid w:val="009B2D67"/>
    <w:rsid w:val="009B30C3"/>
    <w:rsid w:val="009B32A1"/>
    <w:rsid w:val="009B3380"/>
    <w:rsid w:val="009B33FD"/>
    <w:rsid w:val="009B34A9"/>
    <w:rsid w:val="009B379D"/>
    <w:rsid w:val="009B37D9"/>
    <w:rsid w:val="009B37E5"/>
    <w:rsid w:val="009B38C9"/>
    <w:rsid w:val="009B3A07"/>
    <w:rsid w:val="009B3B0B"/>
    <w:rsid w:val="009B3BC6"/>
    <w:rsid w:val="009B3C5C"/>
    <w:rsid w:val="009B3D90"/>
    <w:rsid w:val="009B45F9"/>
    <w:rsid w:val="009B46D6"/>
    <w:rsid w:val="009B470B"/>
    <w:rsid w:val="009B4803"/>
    <w:rsid w:val="009B4C2D"/>
    <w:rsid w:val="009B5131"/>
    <w:rsid w:val="009B51D8"/>
    <w:rsid w:val="009B53F8"/>
    <w:rsid w:val="009B551A"/>
    <w:rsid w:val="009B57F8"/>
    <w:rsid w:val="009B5910"/>
    <w:rsid w:val="009B59AD"/>
    <w:rsid w:val="009B5BD1"/>
    <w:rsid w:val="009B5CEA"/>
    <w:rsid w:val="009B5DFC"/>
    <w:rsid w:val="009B68EB"/>
    <w:rsid w:val="009B6B09"/>
    <w:rsid w:val="009B6F3E"/>
    <w:rsid w:val="009B755E"/>
    <w:rsid w:val="009B7584"/>
    <w:rsid w:val="009B7846"/>
    <w:rsid w:val="009B7B4E"/>
    <w:rsid w:val="009B7F69"/>
    <w:rsid w:val="009C0B14"/>
    <w:rsid w:val="009C0C29"/>
    <w:rsid w:val="009C0D08"/>
    <w:rsid w:val="009C1004"/>
    <w:rsid w:val="009C150E"/>
    <w:rsid w:val="009C1605"/>
    <w:rsid w:val="009C173B"/>
    <w:rsid w:val="009C18CE"/>
    <w:rsid w:val="009C1ACF"/>
    <w:rsid w:val="009C1C04"/>
    <w:rsid w:val="009C1F13"/>
    <w:rsid w:val="009C2314"/>
    <w:rsid w:val="009C236C"/>
    <w:rsid w:val="009C23B3"/>
    <w:rsid w:val="009C2510"/>
    <w:rsid w:val="009C2637"/>
    <w:rsid w:val="009C2735"/>
    <w:rsid w:val="009C29F5"/>
    <w:rsid w:val="009C2C6B"/>
    <w:rsid w:val="009C2ECB"/>
    <w:rsid w:val="009C2F75"/>
    <w:rsid w:val="009C3458"/>
    <w:rsid w:val="009C3A77"/>
    <w:rsid w:val="009C3C40"/>
    <w:rsid w:val="009C3CC3"/>
    <w:rsid w:val="009C4417"/>
    <w:rsid w:val="009C4F9D"/>
    <w:rsid w:val="009C5256"/>
    <w:rsid w:val="009C52C4"/>
    <w:rsid w:val="009C541C"/>
    <w:rsid w:val="009C5590"/>
    <w:rsid w:val="009C59C8"/>
    <w:rsid w:val="009C5A38"/>
    <w:rsid w:val="009C5B70"/>
    <w:rsid w:val="009C5CFD"/>
    <w:rsid w:val="009C5F66"/>
    <w:rsid w:val="009C6285"/>
    <w:rsid w:val="009C66D9"/>
    <w:rsid w:val="009C69B1"/>
    <w:rsid w:val="009C7054"/>
    <w:rsid w:val="009C71F3"/>
    <w:rsid w:val="009C7925"/>
    <w:rsid w:val="009C7B02"/>
    <w:rsid w:val="009D0495"/>
    <w:rsid w:val="009D0C84"/>
    <w:rsid w:val="009D0E98"/>
    <w:rsid w:val="009D11E5"/>
    <w:rsid w:val="009D17D5"/>
    <w:rsid w:val="009D1803"/>
    <w:rsid w:val="009D1FC9"/>
    <w:rsid w:val="009D214B"/>
    <w:rsid w:val="009D22DA"/>
    <w:rsid w:val="009D2561"/>
    <w:rsid w:val="009D299B"/>
    <w:rsid w:val="009D29EE"/>
    <w:rsid w:val="009D2B69"/>
    <w:rsid w:val="009D2BE2"/>
    <w:rsid w:val="009D3415"/>
    <w:rsid w:val="009D36FF"/>
    <w:rsid w:val="009D3DCC"/>
    <w:rsid w:val="009D4136"/>
    <w:rsid w:val="009D417D"/>
    <w:rsid w:val="009D41C5"/>
    <w:rsid w:val="009D4965"/>
    <w:rsid w:val="009D4CE8"/>
    <w:rsid w:val="009D5672"/>
    <w:rsid w:val="009D56C5"/>
    <w:rsid w:val="009D5901"/>
    <w:rsid w:val="009D5993"/>
    <w:rsid w:val="009D5CAB"/>
    <w:rsid w:val="009D5DF7"/>
    <w:rsid w:val="009D5E42"/>
    <w:rsid w:val="009D5EC2"/>
    <w:rsid w:val="009D618B"/>
    <w:rsid w:val="009D62C0"/>
    <w:rsid w:val="009D6409"/>
    <w:rsid w:val="009D64AB"/>
    <w:rsid w:val="009D6555"/>
    <w:rsid w:val="009D6733"/>
    <w:rsid w:val="009D6DF1"/>
    <w:rsid w:val="009D7928"/>
    <w:rsid w:val="009E03EF"/>
    <w:rsid w:val="009E05B6"/>
    <w:rsid w:val="009E0629"/>
    <w:rsid w:val="009E075A"/>
    <w:rsid w:val="009E0AB0"/>
    <w:rsid w:val="009E0C28"/>
    <w:rsid w:val="009E0C9F"/>
    <w:rsid w:val="009E0D70"/>
    <w:rsid w:val="009E1060"/>
    <w:rsid w:val="009E11BF"/>
    <w:rsid w:val="009E12C9"/>
    <w:rsid w:val="009E1433"/>
    <w:rsid w:val="009E1BF1"/>
    <w:rsid w:val="009E1DCE"/>
    <w:rsid w:val="009E21BD"/>
    <w:rsid w:val="009E21F8"/>
    <w:rsid w:val="009E2230"/>
    <w:rsid w:val="009E260C"/>
    <w:rsid w:val="009E3068"/>
    <w:rsid w:val="009E3309"/>
    <w:rsid w:val="009E35F0"/>
    <w:rsid w:val="009E39C5"/>
    <w:rsid w:val="009E3BE9"/>
    <w:rsid w:val="009E3C9E"/>
    <w:rsid w:val="009E4297"/>
    <w:rsid w:val="009E44FD"/>
    <w:rsid w:val="009E48DC"/>
    <w:rsid w:val="009E4A34"/>
    <w:rsid w:val="009E4F8A"/>
    <w:rsid w:val="009E4FFA"/>
    <w:rsid w:val="009E5099"/>
    <w:rsid w:val="009E52B3"/>
    <w:rsid w:val="009E52B7"/>
    <w:rsid w:val="009E5899"/>
    <w:rsid w:val="009E5B3C"/>
    <w:rsid w:val="009E5BA3"/>
    <w:rsid w:val="009E5E42"/>
    <w:rsid w:val="009E5EA1"/>
    <w:rsid w:val="009E60B2"/>
    <w:rsid w:val="009E60BB"/>
    <w:rsid w:val="009E6115"/>
    <w:rsid w:val="009E62C2"/>
    <w:rsid w:val="009E6463"/>
    <w:rsid w:val="009E6473"/>
    <w:rsid w:val="009E648F"/>
    <w:rsid w:val="009E6957"/>
    <w:rsid w:val="009E7861"/>
    <w:rsid w:val="009E7A40"/>
    <w:rsid w:val="009E7BFC"/>
    <w:rsid w:val="009E7C2C"/>
    <w:rsid w:val="009E7E20"/>
    <w:rsid w:val="009E7F86"/>
    <w:rsid w:val="009E7F89"/>
    <w:rsid w:val="009F020B"/>
    <w:rsid w:val="009F03F0"/>
    <w:rsid w:val="009F07AF"/>
    <w:rsid w:val="009F0873"/>
    <w:rsid w:val="009F0937"/>
    <w:rsid w:val="009F0CDF"/>
    <w:rsid w:val="009F1013"/>
    <w:rsid w:val="009F13D0"/>
    <w:rsid w:val="009F1537"/>
    <w:rsid w:val="009F162E"/>
    <w:rsid w:val="009F1CA4"/>
    <w:rsid w:val="009F20EA"/>
    <w:rsid w:val="009F2203"/>
    <w:rsid w:val="009F2588"/>
    <w:rsid w:val="009F26AD"/>
    <w:rsid w:val="009F2888"/>
    <w:rsid w:val="009F28F4"/>
    <w:rsid w:val="009F2C08"/>
    <w:rsid w:val="009F2C7A"/>
    <w:rsid w:val="009F35C2"/>
    <w:rsid w:val="009F35E1"/>
    <w:rsid w:val="009F36B9"/>
    <w:rsid w:val="009F3878"/>
    <w:rsid w:val="009F38D5"/>
    <w:rsid w:val="009F3A2E"/>
    <w:rsid w:val="009F3B4E"/>
    <w:rsid w:val="009F3CBF"/>
    <w:rsid w:val="009F40EA"/>
    <w:rsid w:val="009F4169"/>
    <w:rsid w:val="009F4476"/>
    <w:rsid w:val="009F4576"/>
    <w:rsid w:val="009F45CA"/>
    <w:rsid w:val="009F45D7"/>
    <w:rsid w:val="009F4F24"/>
    <w:rsid w:val="009F5AEA"/>
    <w:rsid w:val="009F5B3A"/>
    <w:rsid w:val="009F5BB5"/>
    <w:rsid w:val="009F5DDC"/>
    <w:rsid w:val="009F5E35"/>
    <w:rsid w:val="009F5EBE"/>
    <w:rsid w:val="009F5FFD"/>
    <w:rsid w:val="009F6223"/>
    <w:rsid w:val="009F6A4C"/>
    <w:rsid w:val="009F6A57"/>
    <w:rsid w:val="009F6FA5"/>
    <w:rsid w:val="009F708A"/>
    <w:rsid w:val="009F7124"/>
    <w:rsid w:val="009F7232"/>
    <w:rsid w:val="009F79A2"/>
    <w:rsid w:val="009F7C9C"/>
    <w:rsid w:val="009F7D87"/>
    <w:rsid w:val="00A00590"/>
    <w:rsid w:val="00A00594"/>
    <w:rsid w:val="00A006C7"/>
    <w:rsid w:val="00A0071D"/>
    <w:rsid w:val="00A007B1"/>
    <w:rsid w:val="00A00830"/>
    <w:rsid w:val="00A00CB5"/>
    <w:rsid w:val="00A00FB2"/>
    <w:rsid w:val="00A0103E"/>
    <w:rsid w:val="00A01243"/>
    <w:rsid w:val="00A0125A"/>
    <w:rsid w:val="00A013C9"/>
    <w:rsid w:val="00A01669"/>
    <w:rsid w:val="00A01746"/>
    <w:rsid w:val="00A01903"/>
    <w:rsid w:val="00A0190C"/>
    <w:rsid w:val="00A01972"/>
    <w:rsid w:val="00A01AEF"/>
    <w:rsid w:val="00A01AF4"/>
    <w:rsid w:val="00A01C43"/>
    <w:rsid w:val="00A01D2F"/>
    <w:rsid w:val="00A01FAA"/>
    <w:rsid w:val="00A02422"/>
    <w:rsid w:val="00A0251F"/>
    <w:rsid w:val="00A02766"/>
    <w:rsid w:val="00A03169"/>
    <w:rsid w:val="00A0347F"/>
    <w:rsid w:val="00A034CA"/>
    <w:rsid w:val="00A0356D"/>
    <w:rsid w:val="00A03A1A"/>
    <w:rsid w:val="00A03B8D"/>
    <w:rsid w:val="00A03DE4"/>
    <w:rsid w:val="00A03F2C"/>
    <w:rsid w:val="00A04317"/>
    <w:rsid w:val="00A04318"/>
    <w:rsid w:val="00A04479"/>
    <w:rsid w:val="00A04736"/>
    <w:rsid w:val="00A04E2C"/>
    <w:rsid w:val="00A04ED4"/>
    <w:rsid w:val="00A051BF"/>
    <w:rsid w:val="00A0523F"/>
    <w:rsid w:val="00A05305"/>
    <w:rsid w:val="00A0534A"/>
    <w:rsid w:val="00A05549"/>
    <w:rsid w:val="00A0592D"/>
    <w:rsid w:val="00A05B1D"/>
    <w:rsid w:val="00A05C68"/>
    <w:rsid w:val="00A05DCF"/>
    <w:rsid w:val="00A05E52"/>
    <w:rsid w:val="00A06BB5"/>
    <w:rsid w:val="00A07A67"/>
    <w:rsid w:val="00A07BB8"/>
    <w:rsid w:val="00A07C83"/>
    <w:rsid w:val="00A07D1D"/>
    <w:rsid w:val="00A07F6F"/>
    <w:rsid w:val="00A1019B"/>
    <w:rsid w:val="00A10352"/>
    <w:rsid w:val="00A106DE"/>
    <w:rsid w:val="00A1079E"/>
    <w:rsid w:val="00A10AE9"/>
    <w:rsid w:val="00A10CFB"/>
    <w:rsid w:val="00A10F74"/>
    <w:rsid w:val="00A1104F"/>
    <w:rsid w:val="00A11289"/>
    <w:rsid w:val="00A1148D"/>
    <w:rsid w:val="00A118E3"/>
    <w:rsid w:val="00A11B04"/>
    <w:rsid w:val="00A11CB2"/>
    <w:rsid w:val="00A11CF0"/>
    <w:rsid w:val="00A120A1"/>
    <w:rsid w:val="00A12253"/>
    <w:rsid w:val="00A12322"/>
    <w:rsid w:val="00A12996"/>
    <w:rsid w:val="00A12B4E"/>
    <w:rsid w:val="00A12F5B"/>
    <w:rsid w:val="00A12F9D"/>
    <w:rsid w:val="00A13071"/>
    <w:rsid w:val="00A13143"/>
    <w:rsid w:val="00A13346"/>
    <w:rsid w:val="00A13533"/>
    <w:rsid w:val="00A135D4"/>
    <w:rsid w:val="00A137E8"/>
    <w:rsid w:val="00A13A15"/>
    <w:rsid w:val="00A13D94"/>
    <w:rsid w:val="00A13F02"/>
    <w:rsid w:val="00A143AE"/>
    <w:rsid w:val="00A146BF"/>
    <w:rsid w:val="00A1473F"/>
    <w:rsid w:val="00A14886"/>
    <w:rsid w:val="00A14C51"/>
    <w:rsid w:val="00A14FD9"/>
    <w:rsid w:val="00A15107"/>
    <w:rsid w:val="00A155F9"/>
    <w:rsid w:val="00A15920"/>
    <w:rsid w:val="00A15A23"/>
    <w:rsid w:val="00A15AED"/>
    <w:rsid w:val="00A15BA4"/>
    <w:rsid w:val="00A15BEA"/>
    <w:rsid w:val="00A15CAC"/>
    <w:rsid w:val="00A16173"/>
    <w:rsid w:val="00A1665D"/>
    <w:rsid w:val="00A16722"/>
    <w:rsid w:val="00A16A90"/>
    <w:rsid w:val="00A16AE9"/>
    <w:rsid w:val="00A16DC5"/>
    <w:rsid w:val="00A1713E"/>
    <w:rsid w:val="00A17241"/>
    <w:rsid w:val="00A1733D"/>
    <w:rsid w:val="00A1759E"/>
    <w:rsid w:val="00A17733"/>
    <w:rsid w:val="00A17CF5"/>
    <w:rsid w:val="00A17ECD"/>
    <w:rsid w:val="00A20163"/>
    <w:rsid w:val="00A201C2"/>
    <w:rsid w:val="00A204B3"/>
    <w:rsid w:val="00A20C54"/>
    <w:rsid w:val="00A211BB"/>
    <w:rsid w:val="00A21595"/>
    <w:rsid w:val="00A21862"/>
    <w:rsid w:val="00A218EB"/>
    <w:rsid w:val="00A21C76"/>
    <w:rsid w:val="00A21E23"/>
    <w:rsid w:val="00A21F26"/>
    <w:rsid w:val="00A222E8"/>
    <w:rsid w:val="00A22473"/>
    <w:rsid w:val="00A2268A"/>
    <w:rsid w:val="00A229DE"/>
    <w:rsid w:val="00A22A68"/>
    <w:rsid w:val="00A22B5E"/>
    <w:rsid w:val="00A23509"/>
    <w:rsid w:val="00A2367E"/>
    <w:rsid w:val="00A236B1"/>
    <w:rsid w:val="00A237CB"/>
    <w:rsid w:val="00A23923"/>
    <w:rsid w:val="00A24091"/>
    <w:rsid w:val="00A24477"/>
    <w:rsid w:val="00A249B7"/>
    <w:rsid w:val="00A24E3C"/>
    <w:rsid w:val="00A24E6D"/>
    <w:rsid w:val="00A250DD"/>
    <w:rsid w:val="00A25189"/>
    <w:rsid w:val="00A257BC"/>
    <w:rsid w:val="00A25A54"/>
    <w:rsid w:val="00A263EC"/>
    <w:rsid w:val="00A26B9B"/>
    <w:rsid w:val="00A275B0"/>
    <w:rsid w:val="00A278ED"/>
    <w:rsid w:val="00A2794E"/>
    <w:rsid w:val="00A27BF9"/>
    <w:rsid w:val="00A27C6F"/>
    <w:rsid w:val="00A27C83"/>
    <w:rsid w:val="00A27DAA"/>
    <w:rsid w:val="00A27F4C"/>
    <w:rsid w:val="00A304AF"/>
    <w:rsid w:val="00A3061A"/>
    <w:rsid w:val="00A30718"/>
    <w:rsid w:val="00A30814"/>
    <w:rsid w:val="00A30F04"/>
    <w:rsid w:val="00A310DB"/>
    <w:rsid w:val="00A3158D"/>
    <w:rsid w:val="00A316B5"/>
    <w:rsid w:val="00A31894"/>
    <w:rsid w:val="00A31C9A"/>
    <w:rsid w:val="00A31D1E"/>
    <w:rsid w:val="00A31D9A"/>
    <w:rsid w:val="00A31F54"/>
    <w:rsid w:val="00A32035"/>
    <w:rsid w:val="00A3226B"/>
    <w:rsid w:val="00A3232E"/>
    <w:rsid w:val="00A32616"/>
    <w:rsid w:val="00A32630"/>
    <w:rsid w:val="00A326C0"/>
    <w:rsid w:val="00A3279C"/>
    <w:rsid w:val="00A32B8A"/>
    <w:rsid w:val="00A32E0F"/>
    <w:rsid w:val="00A33771"/>
    <w:rsid w:val="00A339F5"/>
    <w:rsid w:val="00A33F2F"/>
    <w:rsid w:val="00A34120"/>
    <w:rsid w:val="00A34154"/>
    <w:rsid w:val="00A34505"/>
    <w:rsid w:val="00A3450C"/>
    <w:rsid w:val="00A3462A"/>
    <w:rsid w:val="00A34A16"/>
    <w:rsid w:val="00A34C4C"/>
    <w:rsid w:val="00A34E4C"/>
    <w:rsid w:val="00A35027"/>
    <w:rsid w:val="00A35145"/>
    <w:rsid w:val="00A35163"/>
    <w:rsid w:val="00A354B9"/>
    <w:rsid w:val="00A355D3"/>
    <w:rsid w:val="00A35744"/>
    <w:rsid w:val="00A3581D"/>
    <w:rsid w:val="00A35B11"/>
    <w:rsid w:val="00A35C03"/>
    <w:rsid w:val="00A363BA"/>
    <w:rsid w:val="00A3648F"/>
    <w:rsid w:val="00A36976"/>
    <w:rsid w:val="00A36CFA"/>
    <w:rsid w:val="00A36FA6"/>
    <w:rsid w:val="00A37071"/>
    <w:rsid w:val="00A3740D"/>
    <w:rsid w:val="00A37669"/>
    <w:rsid w:val="00A377AC"/>
    <w:rsid w:val="00A37942"/>
    <w:rsid w:val="00A37D42"/>
    <w:rsid w:val="00A37D6E"/>
    <w:rsid w:val="00A37DBD"/>
    <w:rsid w:val="00A37EF7"/>
    <w:rsid w:val="00A37F58"/>
    <w:rsid w:val="00A40130"/>
    <w:rsid w:val="00A4022C"/>
    <w:rsid w:val="00A4038D"/>
    <w:rsid w:val="00A4039B"/>
    <w:rsid w:val="00A4112B"/>
    <w:rsid w:val="00A41324"/>
    <w:rsid w:val="00A41605"/>
    <w:rsid w:val="00A416C1"/>
    <w:rsid w:val="00A416EB"/>
    <w:rsid w:val="00A4173B"/>
    <w:rsid w:val="00A41A92"/>
    <w:rsid w:val="00A41C2D"/>
    <w:rsid w:val="00A41C3C"/>
    <w:rsid w:val="00A41DE4"/>
    <w:rsid w:val="00A42025"/>
    <w:rsid w:val="00A421E9"/>
    <w:rsid w:val="00A426AB"/>
    <w:rsid w:val="00A429FD"/>
    <w:rsid w:val="00A42EA4"/>
    <w:rsid w:val="00A42EBD"/>
    <w:rsid w:val="00A43032"/>
    <w:rsid w:val="00A430A7"/>
    <w:rsid w:val="00A4374A"/>
    <w:rsid w:val="00A43BD4"/>
    <w:rsid w:val="00A43DB1"/>
    <w:rsid w:val="00A443CA"/>
    <w:rsid w:val="00A44863"/>
    <w:rsid w:val="00A44872"/>
    <w:rsid w:val="00A449CE"/>
    <w:rsid w:val="00A449FD"/>
    <w:rsid w:val="00A44B82"/>
    <w:rsid w:val="00A44E97"/>
    <w:rsid w:val="00A44FA9"/>
    <w:rsid w:val="00A4504A"/>
    <w:rsid w:val="00A45235"/>
    <w:rsid w:val="00A458A2"/>
    <w:rsid w:val="00A45DFE"/>
    <w:rsid w:val="00A46049"/>
    <w:rsid w:val="00A46BE4"/>
    <w:rsid w:val="00A46C40"/>
    <w:rsid w:val="00A46D6E"/>
    <w:rsid w:val="00A472D6"/>
    <w:rsid w:val="00A47303"/>
    <w:rsid w:val="00A4741C"/>
    <w:rsid w:val="00A47A39"/>
    <w:rsid w:val="00A47C1A"/>
    <w:rsid w:val="00A47D50"/>
    <w:rsid w:val="00A47E5F"/>
    <w:rsid w:val="00A50006"/>
    <w:rsid w:val="00A5001B"/>
    <w:rsid w:val="00A50642"/>
    <w:rsid w:val="00A5080B"/>
    <w:rsid w:val="00A5086C"/>
    <w:rsid w:val="00A50DB9"/>
    <w:rsid w:val="00A511B2"/>
    <w:rsid w:val="00A51290"/>
    <w:rsid w:val="00A51395"/>
    <w:rsid w:val="00A514CA"/>
    <w:rsid w:val="00A52047"/>
    <w:rsid w:val="00A521CD"/>
    <w:rsid w:val="00A522AF"/>
    <w:rsid w:val="00A5255A"/>
    <w:rsid w:val="00A526C3"/>
    <w:rsid w:val="00A527F6"/>
    <w:rsid w:val="00A5280D"/>
    <w:rsid w:val="00A528D8"/>
    <w:rsid w:val="00A52934"/>
    <w:rsid w:val="00A53079"/>
    <w:rsid w:val="00A53219"/>
    <w:rsid w:val="00A5325F"/>
    <w:rsid w:val="00A5331F"/>
    <w:rsid w:val="00A5354D"/>
    <w:rsid w:val="00A53603"/>
    <w:rsid w:val="00A53724"/>
    <w:rsid w:val="00A53E75"/>
    <w:rsid w:val="00A53EBE"/>
    <w:rsid w:val="00A53ECE"/>
    <w:rsid w:val="00A54687"/>
    <w:rsid w:val="00A54CAB"/>
    <w:rsid w:val="00A5529B"/>
    <w:rsid w:val="00A55336"/>
    <w:rsid w:val="00A55449"/>
    <w:rsid w:val="00A55BA4"/>
    <w:rsid w:val="00A55C30"/>
    <w:rsid w:val="00A55C5F"/>
    <w:rsid w:val="00A55FFC"/>
    <w:rsid w:val="00A5633F"/>
    <w:rsid w:val="00A56387"/>
    <w:rsid w:val="00A56399"/>
    <w:rsid w:val="00A56787"/>
    <w:rsid w:val="00A56A6F"/>
    <w:rsid w:val="00A56A8A"/>
    <w:rsid w:val="00A56DCC"/>
    <w:rsid w:val="00A56E63"/>
    <w:rsid w:val="00A572FC"/>
    <w:rsid w:val="00A57409"/>
    <w:rsid w:val="00A575F4"/>
    <w:rsid w:val="00A5772A"/>
    <w:rsid w:val="00A57777"/>
    <w:rsid w:val="00A579DC"/>
    <w:rsid w:val="00A601EC"/>
    <w:rsid w:val="00A60452"/>
    <w:rsid w:val="00A60499"/>
    <w:rsid w:val="00A60A35"/>
    <w:rsid w:val="00A60B4C"/>
    <w:rsid w:val="00A60C19"/>
    <w:rsid w:val="00A6105B"/>
    <w:rsid w:val="00A6115D"/>
    <w:rsid w:val="00A6149D"/>
    <w:rsid w:val="00A61516"/>
    <w:rsid w:val="00A61657"/>
    <w:rsid w:val="00A61DC0"/>
    <w:rsid w:val="00A620A3"/>
    <w:rsid w:val="00A622E3"/>
    <w:rsid w:val="00A62380"/>
    <w:rsid w:val="00A62BE6"/>
    <w:rsid w:val="00A62C8D"/>
    <w:rsid w:val="00A62E75"/>
    <w:rsid w:val="00A62F19"/>
    <w:rsid w:val="00A630A1"/>
    <w:rsid w:val="00A63244"/>
    <w:rsid w:val="00A6336B"/>
    <w:rsid w:val="00A63527"/>
    <w:rsid w:val="00A6398C"/>
    <w:rsid w:val="00A63FF5"/>
    <w:rsid w:val="00A643F9"/>
    <w:rsid w:val="00A64476"/>
    <w:rsid w:val="00A644CE"/>
    <w:rsid w:val="00A64616"/>
    <w:rsid w:val="00A64B81"/>
    <w:rsid w:val="00A64CD8"/>
    <w:rsid w:val="00A6635A"/>
    <w:rsid w:val="00A663F6"/>
    <w:rsid w:val="00A6652D"/>
    <w:rsid w:val="00A66B76"/>
    <w:rsid w:val="00A66D5B"/>
    <w:rsid w:val="00A6745E"/>
    <w:rsid w:val="00A67525"/>
    <w:rsid w:val="00A67747"/>
    <w:rsid w:val="00A700B8"/>
    <w:rsid w:val="00A70263"/>
    <w:rsid w:val="00A7028D"/>
    <w:rsid w:val="00A704CF"/>
    <w:rsid w:val="00A708E8"/>
    <w:rsid w:val="00A7095D"/>
    <w:rsid w:val="00A709B3"/>
    <w:rsid w:val="00A70B90"/>
    <w:rsid w:val="00A70E7D"/>
    <w:rsid w:val="00A71401"/>
    <w:rsid w:val="00A71AB1"/>
    <w:rsid w:val="00A71F3F"/>
    <w:rsid w:val="00A724EC"/>
    <w:rsid w:val="00A7299C"/>
    <w:rsid w:val="00A72A21"/>
    <w:rsid w:val="00A72D35"/>
    <w:rsid w:val="00A72D75"/>
    <w:rsid w:val="00A72E65"/>
    <w:rsid w:val="00A72EB5"/>
    <w:rsid w:val="00A73154"/>
    <w:rsid w:val="00A731DA"/>
    <w:rsid w:val="00A73217"/>
    <w:rsid w:val="00A732EB"/>
    <w:rsid w:val="00A73643"/>
    <w:rsid w:val="00A737A4"/>
    <w:rsid w:val="00A737C6"/>
    <w:rsid w:val="00A73C37"/>
    <w:rsid w:val="00A73CE5"/>
    <w:rsid w:val="00A73F08"/>
    <w:rsid w:val="00A74627"/>
    <w:rsid w:val="00A74773"/>
    <w:rsid w:val="00A74995"/>
    <w:rsid w:val="00A750D1"/>
    <w:rsid w:val="00A75111"/>
    <w:rsid w:val="00A756DF"/>
    <w:rsid w:val="00A75877"/>
    <w:rsid w:val="00A75DF0"/>
    <w:rsid w:val="00A75F93"/>
    <w:rsid w:val="00A76430"/>
    <w:rsid w:val="00A76544"/>
    <w:rsid w:val="00A768ED"/>
    <w:rsid w:val="00A76939"/>
    <w:rsid w:val="00A769A0"/>
    <w:rsid w:val="00A76A90"/>
    <w:rsid w:val="00A76E2D"/>
    <w:rsid w:val="00A76E51"/>
    <w:rsid w:val="00A76E71"/>
    <w:rsid w:val="00A76FBF"/>
    <w:rsid w:val="00A772FB"/>
    <w:rsid w:val="00A77949"/>
    <w:rsid w:val="00A80960"/>
    <w:rsid w:val="00A8098A"/>
    <w:rsid w:val="00A80E24"/>
    <w:rsid w:val="00A8103E"/>
    <w:rsid w:val="00A810EB"/>
    <w:rsid w:val="00A8113A"/>
    <w:rsid w:val="00A81380"/>
    <w:rsid w:val="00A813CB"/>
    <w:rsid w:val="00A81740"/>
    <w:rsid w:val="00A817CE"/>
    <w:rsid w:val="00A818BB"/>
    <w:rsid w:val="00A820B8"/>
    <w:rsid w:val="00A82AE4"/>
    <w:rsid w:val="00A831AA"/>
    <w:rsid w:val="00A831C5"/>
    <w:rsid w:val="00A833C3"/>
    <w:rsid w:val="00A83685"/>
    <w:rsid w:val="00A83C0D"/>
    <w:rsid w:val="00A83E3B"/>
    <w:rsid w:val="00A83EC6"/>
    <w:rsid w:val="00A845FC"/>
    <w:rsid w:val="00A8494F"/>
    <w:rsid w:val="00A84A93"/>
    <w:rsid w:val="00A84B2E"/>
    <w:rsid w:val="00A84BA9"/>
    <w:rsid w:val="00A84E65"/>
    <w:rsid w:val="00A852D5"/>
    <w:rsid w:val="00A856B9"/>
    <w:rsid w:val="00A8576F"/>
    <w:rsid w:val="00A85B45"/>
    <w:rsid w:val="00A85DCF"/>
    <w:rsid w:val="00A86087"/>
    <w:rsid w:val="00A8635A"/>
    <w:rsid w:val="00A86375"/>
    <w:rsid w:val="00A8642D"/>
    <w:rsid w:val="00A8653F"/>
    <w:rsid w:val="00A865DE"/>
    <w:rsid w:val="00A86716"/>
    <w:rsid w:val="00A86CF1"/>
    <w:rsid w:val="00A86E5C"/>
    <w:rsid w:val="00A86F64"/>
    <w:rsid w:val="00A8719F"/>
    <w:rsid w:val="00A873BC"/>
    <w:rsid w:val="00A873E5"/>
    <w:rsid w:val="00A87408"/>
    <w:rsid w:val="00A87500"/>
    <w:rsid w:val="00A87602"/>
    <w:rsid w:val="00A87687"/>
    <w:rsid w:val="00A876FD"/>
    <w:rsid w:val="00A87924"/>
    <w:rsid w:val="00A8796C"/>
    <w:rsid w:val="00A87DE5"/>
    <w:rsid w:val="00A87FA9"/>
    <w:rsid w:val="00A904ED"/>
    <w:rsid w:val="00A91451"/>
    <w:rsid w:val="00A91475"/>
    <w:rsid w:val="00A9161F"/>
    <w:rsid w:val="00A9165D"/>
    <w:rsid w:val="00A91930"/>
    <w:rsid w:val="00A91949"/>
    <w:rsid w:val="00A91A54"/>
    <w:rsid w:val="00A921D1"/>
    <w:rsid w:val="00A923F0"/>
    <w:rsid w:val="00A926C8"/>
    <w:rsid w:val="00A92890"/>
    <w:rsid w:val="00A92AB5"/>
    <w:rsid w:val="00A92F62"/>
    <w:rsid w:val="00A93072"/>
    <w:rsid w:val="00A930D2"/>
    <w:rsid w:val="00A931B3"/>
    <w:rsid w:val="00A933BC"/>
    <w:rsid w:val="00A939B9"/>
    <w:rsid w:val="00A94346"/>
    <w:rsid w:val="00A9437A"/>
    <w:rsid w:val="00A9468A"/>
    <w:rsid w:val="00A9480A"/>
    <w:rsid w:val="00A94841"/>
    <w:rsid w:val="00A94C47"/>
    <w:rsid w:val="00A94D90"/>
    <w:rsid w:val="00A94F18"/>
    <w:rsid w:val="00A94F84"/>
    <w:rsid w:val="00A950EF"/>
    <w:rsid w:val="00A95442"/>
    <w:rsid w:val="00A954D0"/>
    <w:rsid w:val="00A957C1"/>
    <w:rsid w:val="00A95894"/>
    <w:rsid w:val="00A958EA"/>
    <w:rsid w:val="00A95C84"/>
    <w:rsid w:val="00A95E1C"/>
    <w:rsid w:val="00A961A5"/>
    <w:rsid w:val="00A96271"/>
    <w:rsid w:val="00A96B0F"/>
    <w:rsid w:val="00A96EE6"/>
    <w:rsid w:val="00A972C3"/>
    <w:rsid w:val="00A97370"/>
    <w:rsid w:val="00A97666"/>
    <w:rsid w:val="00A978B1"/>
    <w:rsid w:val="00A97C62"/>
    <w:rsid w:val="00AA0002"/>
    <w:rsid w:val="00AA0465"/>
    <w:rsid w:val="00AA0636"/>
    <w:rsid w:val="00AA06CF"/>
    <w:rsid w:val="00AA0963"/>
    <w:rsid w:val="00AA099E"/>
    <w:rsid w:val="00AA1A55"/>
    <w:rsid w:val="00AA1E5E"/>
    <w:rsid w:val="00AA1F83"/>
    <w:rsid w:val="00AA2058"/>
    <w:rsid w:val="00AA27D3"/>
    <w:rsid w:val="00AA2C2D"/>
    <w:rsid w:val="00AA2D05"/>
    <w:rsid w:val="00AA2F38"/>
    <w:rsid w:val="00AA2FE4"/>
    <w:rsid w:val="00AA303D"/>
    <w:rsid w:val="00AA34AD"/>
    <w:rsid w:val="00AA35E9"/>
    <w:rsid w:val="00AA3B1E"/>
    <w:rsid w:val="00AA3E03"/>
    <w:rsid w:val="00AA3E67"/>
    <w:rsid w:val="00AA40F9"/>
    <w:rsid w:val="00AA4129"/>
    <w:rsid w:val="00AA4260"/>
    <w:rsid w:val="00AA444C"/>
    <w:rsid w:val="00AA453A"/>
    <w:rsid w:val="00AA4723"/>
    <w:rsid w:val="00AA48DA"/>
    <w:rsid w:val="00AA493F"/>
    <w:rsid w:val="00AA49D8"/>
    <w:rsid w:val="00AA4B94"/>
    <w:rsid w:val="00AA4BFD"/>
    <w:rsid w:val="00AA4E97"/>
    <w:rsid w:val="00AA5839"/>
    <w:rsid w:val="00AA58C8"/>
    <w:rsid w:val="00AA5964"/>
    <w:rsid w:val="00AA5C5A"/>
    <w:rsid w:val="00AA5F46"/>
    <w:rsid w:val="00AA61D5"/>
    <w:rsid w:val="00AA6313"/>
    <w:rsid w:val="00AA63B3"/>
    <w:rsid w:val="00AA67CA"/>
    <w:rsid w:val="00AA70A9"/>
    <w:rsid w:val="00AA7109"/>
    <w:rsid w:val="00AA72CC"/>
    <w:rsid w:val="00AA7343"/>
    <w:rsid w:val="00AA7563"/>
    <w:rsid w:val="00AA75DB"/>
    <w:rsid w:val="00AA7A83"/>
    <w:rsid w:val="00AA7AB6"/>
    <w:rsid w:val="00AA7EBB"/>
    <w:rsid w:val="00AB0400"/>
    <w:rsid w:val="00AB08C5"/>
    <w:rsid w:val="00AB08FA"/>
    <w:rsid w:val="00AB0E5F"/>
    <w:rsid w:val="00AB1B58"/>
    <w:rsid w:val="00AB1D60"/>
    <w:rsid w:val="00AB1DBF"/>
    <w:rsid w:val="00AB1F2E"/>
    <w:rsid w:val="00AB2387"/>
    <w:rsid w:val="00AB24A4"/>
    <w:rsid w:val="00AB258A"/>
    <w:rsid w:val="00AB26B9"/>
    <w:rsid w:val="00AB2731"/>
    <w:rsid w:val="00AB2789"/>
    <w:rsid w:val="00AB2886"/>
    <w:rsid w:val="00AB2915"/>
    <w:rsid w:val="00AB2C2B"/>
    <w:rsid w:val="00AB2D7A"/>
    <w:rsid w:val="00AB3176"/>
    <w:rsid w:val="00AB3230"/>
    <w:rsid w:val="00AB32AC"/>
    <w:rsid w:val="00AB3323"/>
    <w:rsid w:val="00AB3333"/>
    <w:rsid w:val="00AB3382"/>
    <w:rsid w:val="00AB3768"/>
    <w:rsid w:val="00AB382C"/>
    <w:rsid w:val="00AB4354"/>
    <w:rsid w:val="00AB44F1"/>
    <w:rsid w:val="00AB460E"/>
    <w:rsid w:val="00AB46F1"/>
    <w:rsid w:val="00AB49DC"/>
    <w:rsid w:val="00AB4B0A"/>
    <w:rsid w:val="00AB4DD7"/>
    <w:rsid w:val="00AB52D2"/>
    <w:rsid w:val="00AB537B"/>
    <w:rsid w:val="00AB55A1"/>
    <w:rsid w:val="00AB55D4"/>
    <w:rsid w:val="00AB598E"/>
    <w:rsid w:val="00AB5F04"/>
    <w:rsid w:val="00AB6139"/>
    <w:rsid w:val="00AB6250"/>
    <w:rsid w:val="00AB66ED"/>
    <w:rsid w:val="00AB6A16"/>
    <w:rsid w:val="00AB7046"/>
    <w:rsid w:val="00AB7602"/>
    <w:rsid w:val="00AB787B"/>
    <w:rsid w:val="00AB7D27"/>
    <w:rsid w:val="00AB7EE3"/>
    <w:rsid w:val="00AC0105"/>
    <w:rsid w:val="00AC027A"/>
    <w:rsid w:val="00AC0300"/>
    <w:rsid w:val="00AC06F0"/>
    <w:rsid w:val="00AC0967"/>
    <w:rsid w:val="00AC0A98"/>
    <w:rsid w:val="00AC1030"/>
    <w:rsid w:val="00AC10AE"/>
    <w:rsid w:val="00AC1253"/>
    <w:rsid w:val="00AC1522"/>
    <w:rsid w:val="00AC1C62"/>
    <w:rsid w:val="00AC1F51"/>
    <w:rsid w:val="00AC206B"/>
    <w:rsid w:val="00AC2306"/>
    <w:rsid w:val="00AC2390"/>
    <w:rsid w:val="00AC2682"/>
    <w:rsid w:val="00AC28D4"/>
    <w:rsid w:val="00AC29E3"/>
    <w:rsid w:val="00AC2A72"/>
    <w:rsid w:val="00AC2EBB"/>
    <w:rsid w:val="00AC2EF3"/>
    <w:rsid w:val="00AC32BD"/>
    <w:rsid w:val="00AC37E3"/>
    <w:rsid w:val="00AC3B16"/>
    <w:rsid w:val="00AC3F92"/>
    <w:rsid w:val="00AC4314"/>
    <w:rsid w:val="00AC44C6"/>
    <w:rsid w:val="00AC451D"/>
    <w:rsid w:val="00AC46AC"/>
    <w:rsid w:val="00AC4CC0"/>
    <w:rsid w:val="00AC4D54"/>
    <w:rsid w:val="00AC4F57"/>
    <w:rsid w:val="00AC5278"/>
    <w:rsid w:val="00AC5315"/>
    <w:rsid w:val="00AC563A"/>
    <w:rsid w:val="00AC5B4B"/>
    <w:rsid w:val="00AC5C59"/>
    <w:rsid w:val="00AC5D1B"/>
    <w:rsid w:val="00AC6451"/>
    <w:rsid w:val="00AC6D3E"/>
    <w:rsid w:val="00AC6F39"/>
    <w:rsid w:val="00AC7081"/>
    <w:rsid w:val="00AC71C9"/>
    <w:rsid w:val="00AC7272"/>
    <w:rsid w:val="00AC73BA"/>
    <w:rsid w:val="00AC75AF"/>
    <w:rsid w:val="00AC7D99"/>
    <w:rsid w:val="00AC7DC5"/>
    <w:rsid w:val="00AC7FBC"/>
    <w:rsid w:val="00AD0155"/>
    <w:rsid w:val="00AD02D0"/>
    <w:rsid w:val="00AD03DC"/>
    <w:rsid w:val="00AD0727"/>
    <w:rsid w:val="00AD0745"/>
    <w:rsid w:val="00AD0A1C"/>
    <w:rsid w:val="00AD14EE"/>
    <w:rsid w:val="00AD15C4"/>
    <w:rsid w:val="00AD1948"/>
    <w:rsid w:val="00AD1967"/>
    <w:rsid w:val="00AD1A0E"/>
    <w:rsid w:val="00AD1BA2"/>
    <w:rsid w:val="00AD1D84"/>
    <w:rsid w:val="00AD1DBD"/>
    <w:rsid w:val="00AD1E6B"/>
    <w:rsid w:val="00AD1E8A"/>
    <w:rsid w:val="00AD2060"/>
    <w:rsid w:val="00AD2327"/>
    <w:rsid w:val="00AD23E4"/>
    <w:rsid w:val="00AD277D"/>
    <w:rsid w:val="00AD27F4"/>
    <w:rsid w:val="00AD2872"/>
    <w:rsid w:val="00AD29AF"/>
    <w:rsid w:val="00AD2B2D"/>
    <w:rsid w:val="00AD2B9A"/>
    <w:rsid w:val="00AD2CCF"/>
    <w:rsid w:val="00AD2CE3"/>
    <w:rsid w:val="00AD2CF8"/>
    <w:rsid w:val="00AD2E22"/>
    <w:rsid w:val="00AD37AB"/>
    <w:rsid w:val="00AD3833"/>
    <w:rsid w:val="00AD3B33"/>
    <w:rsid w:val="00AD42C8"/>
    <w:rsid w:val="00AD4377"/>
    <w:rsid w:val="00AD4723"/>
    <w:rsid w:val="00AD48D8"/>
    <w:rsid w:val="00AD4C14"/>
    <w:rsid w:val="00AD4E55"/>
    <w:rsid w:val="00AD509B"/>
    <w:rsid w:val="00AD5116"/>
    <w:rsid w:val="00AD51CB"/>
    <w:rsid w:val="00AD52DE"/>
    <w:rsid w:val="00AD5494"/>
    <w:rsid w:val="00AD567F"/>
    <w:rsid w:val="00AD588F"/>
    <w:rsid w:val="00AD5B72"/>
    <w:rsid w:val="00AD5CC6"/>
    <w:rsid w:val="00AD5FFE"/>
    <w:rsid w:val="00AD6110"/>
    <w:rsid w:val="00AD615D"/>
    <w:rsid w:val="00AD6247"/>
    <w:rsid w:val="00AD642A"/>
    <w:rsid w:val="00AD65E7"/>
    <w:rsid w:val="00AD6683"/>
    <w:rsid w:val="00AD6921"/>
    <w:rsid w:val="00AD6EB5"/>
    <w:rsid w:val="00AD74F8"/>
    <w:rsid w:val="00AD77B6"/>
    <w:rsid w:val="00AD7E3E"/>
    <w:rsid w:val="00AE0088"/>
    <w:rsid w:val="00AE0177"/>
    <w:rsid w:val="00AE0548"/>
    <w:rsid w:val="00AE0726"/>
    <w:rsid w:val="00AE0ACE"/>
    <w:rsid w:val="00AE0B92"/>
    <w:rsid w:val="00AE1390"/>
    <w:rsid w:val="00AE155C"/>
    <w:rsid w:val="00AE1837"/>
    <w:rsid w:val="00AE1920"/>
    <w:rsid w:val="00AE1A88"/>
    <w:rsid w:val="00AE1CB4"/>
    <w:rsid w:val="00AE25F6"/>
    <w:rsid w:val="00AE26C3"/>
    <w:rsid w:val="00AE26CD"/>
    <w:rsid w:val="00AE27E0"/>
    <w:rsid w:val="00AE2A6A"/>
    <w:rsid w:val="00AE3549"/>
    <w:rsid w:val="00AE3744"/>
    <w:rsid w:val="00AE39F2"/>
    <w:rsid w:val="00AE3A9E"/>
    <w:rsid w:val="00AE3EB5"/>
    <w:rsid w:val="00AE44EF"/>
    <w:rsid w:val="00AE4625"/>
    <w:rsid w:val="00AE48AD"/>
    <w:rsid w:val="00AE4EAF"/>
    <w:rsid w:val="00AE561B"/>
    <w:rsid w:val="00AE5623"/>
    <w:rsid w:val="00AE58E2"/>
    <w:rsid w:val="00AE60B5"/>
    <w:rsid w:val="00AE6B04"/>
    <w:rsid w:val="00AE6EC2"/>
    <w:rsid w:val="00AE743C"/>
    <w:rsid w:val="00AE7B5B"/>
    <w:rsid w:val="00AE7D30"/>
    <w:rsid w:val="00AF009B"/>
    <w:rsid w:val="00AF0136"/>
    <w:rsid w:val="00AF0289"/>
    <w:rsid w:val="00AF0AF7"/>
    <w:rsid w:val="00AF0E7C"/>
    <w:rsid w:val="00AF0E97"/>
    <w:rsid w:val="00AF0EA1"/>
    <w:rsid w:val="00AF0F4D"/>
    <w:rsid w:val="00AF12F0"/>
    <w:rsid w:val="00AF1615"/>
    <w:rsid w:val="00AF18CC"/>
    <w:rsid w:val="00AF19B7"/>
    <w:rsid w:val="00AF1AFF"/>
    <w:rsid w:val="00AF1B13"/>
    <w:rsid w:val="00AF238B"/>
    <w:rsid w:val="00AF2391"/>
    <w:rsid w:val="00AF2493"/>
    <w:rsid w:val="00AF285E"/>
    <w:rsid w:val="00AF2E13"/>
    <w:rsid w:val="00AF2EB4"/>
    <w:rsid w:val="00AF2FC7"/>
    <w:rsid w:val="00AF32AC"/>
    <w:rsid w:val="00AF36CC"/>
    <w:rsid w:val="00AF36D8"/>
    <w:rsid w:val="00AF3818"/>
    <w:rsid w:val="00AF38C7"/>
    <w:rsid w:val="00AF3C7A"/>
    <w:rsid w:val="00AF3E3C"/>
    <w:rsid w:val="00AF3E8E"/>
    <w:rsid w:val="00AF3F8F"/>
    <w:rsid w:val="00AF4013"/>
    <w:rsid w:val="00AF4219"/>
    <w:rsid w:val="00AF43EA"/>
    <w:rsid w:val="00AF4888"/>
    <w:rsid w:val="00AF4898"/>
    <w:rsid w:val="00AF49C9"/>
    <w:rsid w:val="00AF5666"/>
    <w:rsid w:val="00AF574A"/>
    <w:rsid w:val="00AF576F"/>
    <w:rsid w:val="00AF6050"/>
    <w:rsid w:val="00AF645A"/>
    <w:rsid w:val="00AF6635"/>
    <w:rsid w:val="00AF690C"/>
    <w:rsid w:val="00AF7024"/>
    <w:rsid w:val="00AF71B0"/>
    <w:rsid w:val="00AF7264"/>
    <w:rsid w:val="00AF7D57"/>
    <w:rsid w:val="00B0006F"/>
    <w:rsid w:val="00B001FC"/>
    <w:rsid w:val="00B00413"/>
    <w:rsid w:val="00B005AD"/>
    <w:rsid w:val="00B00A5E"/>
    <w:rsid w:val="00B00DE7"/>
    <w:rsid w:val="00B013FA"/>
    <w:rsid w:val="00B014FC"/>
    <w:rsid w:val="00B01730"/>
    <w:rsid w:val="00B01AFF"/>
    <w:rsid w:val="00B01DEA"/>
    <w:rsid w:val="00B01EC6"/>
    <w:rsid w:val="00B021B3"/>
    <w:rsid w:val="00B027D5"/>
    <w:rsid w:val="00B028CE"/>
    <w:rsid w:val="00B02A60"/>
    <w:rsid w:val="00B03033"/>
    <w:rsid w:val="00B031BC"/>
    <w:rsid w:val="00B03242"/>
    <w:rsid w:val="00B03270"/>
    <w:rsid w:val="00B038FD"/>
    <w:rsid w:val="00B03C83"/>
    <w:rsid w:val="00B03D3B"/>
    <w:rsid w:val="00B03EA4"/>
    <w:rsid w:val="00B03F7B"/>
    <w:rsid w:val="00B03FA7"/>
    <w:rsid w:val="00B04031"/>
    <w:rsid w:val="00B0412D"/>
    <w:rsid w:val="00B04333"/>
    <w:rsid w:val="00B0478D"/>
    <w:rsid w:val="00B04C53"/>
    <w:rsid w:val="00B04D03"/>
    <w:rsid w:val="00B05091"/>
    <w:rsid w:val="00B0534E"/>
    <w:rsid w:val="00B05485"/>
    <w:rsid w:val="00B059CF"/>
    <w:rsid w:val="00B06007"/>
    <w:rsid w:val="00B06405"/>
    <w:rsid w:val="00B0679D"/>
    <w:rsid w:val="00B06A04"/>
    <w:rsid w:val="00B06B29"/>
    <w:rsid w:val="00B06C10"/>
    <w:rsid w:val="00B06E95"/>
    <w:rsid w:val="00B06F01"/>
    <w:rsid w:val="00B072DD"/>
    <w:rsid w:val="00B07443"/>
    <w:rsid w:val="00B075C8"/>
    <w:rsid w:val="00B07B30"/>
    <w:rsid w:val="00B102F0"/>
    <w:rsid w:val="00B1031B"/>
    <w:rsid w:val="00B103D0"/>
    <w:rsid w:val="00B1044B"/>
    <w:rsid w:val="00B10956"/>
    <w:rsid w:val="00B11227"/>
    <w:rsid w:val="00B112B6"/>
    <w:rsid w:val="00B11817"/>
    <w:rsid w:val="00B11900"/>
    <w:rsid w:val="00B11AFC"/>
    <w:rsid w:val="00B11F48"/>
    <w:rsid w:val="00B12247"/>
    <w:rsid w:val="00B124D1"/>
    <w:rsid w:val="00B126CB"/>
    <w:rsid w:val="00B1292B"/>
    <w:rsid w:val="00B12ACC"/>
    <w:rsid w:val="00B12B9F"/>
    <w:rsid w:val="00B13362"/>
    <w:rsid w:val="00B1354B"/>
    <w:rsid w:val="00B13563"/>
    <w:rsid w:val="00B13B9C"/>
    <w:rsid w:val="00B13C41"/>
    <w:rsid w:val="00B13DF0"/>
    <w:rsid w:val="00B13EE7"/>
    <w:rsid w:val="00B14249"/>
    <w:rsid w:val="00B142FA"/>
    <w:rsid w:val="00B144D7"/>
    <w:rsid w:val="00B14C0F"/>
    <w:rsid w:val="00B14EEF"/>
    <w:rsid w:val="00B14F8A"/>
    <w:rsid w:val="00B15373"/>
    <w:rsid w:val="00B15D68"/>
    <w:rsid w:val="00B168FA"/>
    <w:rsid w:val="00B1798A"/>
    <w:rsid w:val="00B17B1D"/>
    <w:rsid w:val="00B17B2F"/>
    <w:rsid w:val="00B17CDB"/>
    <w:rsid w:val="00B17F13"/>
    <w:rsid w:val="00B2022E"/>
    <w:rsid w:val="00B20BAB"/>
    <w:rsid w:val="00B20C7E"/>
    <w:rsid w:val="00B20D41"/>
    <w:rsid w:val="00B20DFC"/>
    <w:rsid w:val="00B20E6C"/>
    <w:rsid w:val="00B218AF"/>
    <w:rsid w:val="00B21F68"/>
    <w:rsid w:val="00B22010"/>
    <w:rsid w:val="00B221F7"/>
    <w:rsid w:val="00B2229E"/>
    <w:rsid w:val="00B225AD"/>
    <w:rsid w:val="00B225C9"/>
    <w:rsid w:val="00B228FC"/>
    <w:rsid w:val="00B22954"/>
    <w:rsid w:val="00B22A12"/>
    <w:rsid w:val="00B22BA4"/>
    <w:rsid w:val="00B230C7"/>
    <w:rsid w:val="00B2324F"/>
    <w:rsid w:val="00B232D5"/>
    <w:rsid w:val="00B23355"/>
    <w:rsid w:val="00B239DB"/>
    <w:rsid w:val="00B23AF3"/>
    <w:rsid w:val="00B23E28"/>
    <w:rsid w:val="00B23F57"/>
    <w:rsid w:val="00B240DC"/>
    <w:rsid w:val="00B246CE"/>
    <w:rsid w:val="00B24853"/>
    <w:rsid w:val="00B24955"/>
    <w:rsid w:val="00B24D1F"/>
    <w:rsid w:val="00B24F3D"/>
    <w:rsid w:val="00B24FE0"/>
    <w:rsid w:val="00B25140"/>
    <w:rsid w:val="00B25217"/>
    <w:rsid w:val="00B2525D"/>
    <w:rsid w:val="00B254F6"/>
    <w:rsid w:val="00B2552E"/>
    <w:rsid w:val="00B255BE"/>
    <w:rsid w:val="00B25859"/>
    <w:rsid w:val="00B25C77"/>
    <w:rsid w:val="00B25DC0"/>
    <w:rsid w:val="00B25F26"/>
    <w:rsid w:val="00B25F35"/>
    <w:rsid w:val="00B260BC"/>
    <w:rsid w:val="00B2626D"/>
    <w:rsid w:val="00B262B7"/>
    <w:rsid w:val="00B26459"/>
    <w:rsid w:val="00B265AB"/>
    <w:rsid w:val="00B26636"/>
    <w:rsid w:val="00B26999"/>
    <w:rsid w:val="00B26B6E"/>
    <w:rsid w:val="00B27215"/>
    <w:rsid w:val="00B273D8"/>
    <w:rsid w:val="00B2766B"/>
    <w:rsid w:val="00B277B0"/>
    <w:rsid w:val="00B277BF"/>
    <w:rsid w:val="00B27943"/>
    <w:rsid w:val="00B27A97"/>
    <w:rsid w:val="00B27ACE"/>
    <w:rsid w:val="00B27B16"/>
    <w:rsid w:val="00B27BDD"/>
    <w:rsid w:val="00B27DFE"/>
    <w:rsid w:val="00B27E2C"/>
    <w:rsid w:val="00B27F1F"/>
    <w:rsid w:val="00B30050"/>
    <w:rsid w:val="00B3026C"/>
    <w:rsid w:val="00B30506"/>
    <w:rsid w:val="00B3051C"/>
    <w:rsid w:val="00B30608"/>
    <w:rsid w:val="00B30C45"/>
    <w:rsid w:val="00B30CBA"/>
    <w:rsid w:val="00B30DDB"/>
    <w:rsid w:val="00B313C6"/>
    <w:rsid w:val="00B3147E"/>
    <w:rsid w:val="00B31717"/>
    <w:rsid w:val="00B31D16"/>
    <w:rsid w:val="00B31E48"/>
    <w:rsid w:val="00B31EF3"/>
    <w:rsid w:val="00B32390"/>
    <w:rsid w:val="00B323EA"/>
    <w:rsid w:val="00B3241C"/>
    <w:rsid w:val="00B324A4"/>
    <w:rsid w:val="00B328CB"/>
    <w:rsid w:val="00B32C11"/>
    <w:rsid w:val="00B32EE6"/>
    <w:rsid w:val="00B32EEB"/>
    <w:rsid w:val="00B333BD"/>
    <w:rsid w:val="00B33711"/>
    <w:rsid w:val="00B33796"/>
    <w:rsid w:val="00B339C0"/>
    <w:rsid w:val="00B33C69"/>
    <w:rsid w:val="00B33CB9"/>
    <w:rsid w:val="00B33CDB"/>
    <w:rsid w:val="00B33E49"/>
    <w:rsid w:val="00B33E50"/>
    <w:rsid w:val="00B34265"/>
    <w:rsid w:val="00B342AC"/>
    <w:rsid w:val="00B3431D"/>
    <w:rsid w:val="00B34550"/>
    <w:rsid w:val="00B34A85"/>
    <w:rsid w:val="00B34BFB"/>
    <w:rsid w:val="00B35205"/>
    <w:rsid w:val="00B35242"/>
    <w:rsid w:val="00B3556B"/>
    <w:rsid w:val="00B356E8"/>
    <w:rsid w:val="00B35847"/>
    <w:rsid w:val="00B358D0"/>
    <w:rsid w:val="00B35B0F"/>
    <w:rsid w:val="00B35C23"/>
    <w:rsid w:val="00B35DAA"/>
    <w:rsid w:val="00B36211"/>
    <w:rsid w:val="00B362A2"/>
    <w:rsid w:val="00B36799"/>
    <w:rsid w:val="00B367CC"/>
    <w:rsid w:val="00B3689B"/>
    <w:rsid w:val="00B36945"/>
    <w:rsid w:val="00B36969"/>
    <w:rsid w:val="00B36A94"/>
    <w:rsid w:val="00B36C02"/>
    <w:rsid w:val="00B36E85"/>
    <w:rsid w:val="00B36F8B"/>
    <w:rsid w:val="00B37042"/>
    <w:rsid w:val="00B370F9"/>
    <w:rsid w:val="00B37562"/>
    <w:rsid w:val="00B3786A"/>
    <w:rsid w:val="00B37CAE"/>
    <w:rsid w:val="00B37CD0"/>
    <w:rsid w:val="00B37FE2"/>
    <w:rsid w:val="00B4014C"/>
    <w:rsid w:val="00B407B7"/>
    <w:rsid w:val="00B407C7"/>
    <w:rsid w:val="00B409AB"/>
    <w:rsid w:val="00B40C01"/>
    <w:rsid w:val="00B40E22"/>
    <w:rsid w:val="00B4142F"/>
    <w:rsid w:val="00B414BE"/>
    <w:rsid w:val="00B41515"/>
    <w:rsid w:val="00B41789"/>
    <w:rsid w:val="00B4181B"/>
    <w:rsid w:val="00B41A54"/>
    <w:rsid w:val="00B41AFB"/>
    <w:rsid w:val="00B41F06"/>
    <w:rsid w:val="00B41F27"/>
    <w:rsid w:val="00B4202E"/>
    <w:rsid w:val="00B42552"/>
    <w:rsid w:val="00B4268D"/>
    <w:rsid w:val="00B43425"/>
    <w:rsid w:val="00B434D9"/>
    <w:rsid w:val="00B436F1"/>
    <w:rsid w:val="00B43A66"/>
    <w:rsid w:val="00B43DFC"/>
    <w:rsid w:val="00B43F38"/>
    <w:rsid w:val="00B43FBE"/>
    <w:rsid w:val="00B4404E"/>
    <w:rsid w:val="00B44323"/>
    <w:rsid w:val="00B44325"/>
    <w:rsid w:val="00B447F7"/>
    <w:rsid w:val="00B44901"/>
    <w:rsid w:val="00B449D9"/>
    <w:rsid w:val="00B44A6F"/>
    <w:rsid w:val="00B44D49"/>
    <w:rsid w:val="00B450DF"/>
    <w:rsid w:val="00B45345"/>
    <w:rsid w:val="00B4537A"/>
    <w:rsid w:val="00B45387"/>
    <w:rsid w:val="00B458BB"/>
    <w:rsid w:val="00B45A38"/>
    <w:rsid w:val="00B45E80"/>
    <w:rsid w:val="00B45F07"/>
    <w:rsid w:val="00B464CC"/>
    <w:rsid w:val="00B468F4"/>
    <w:rsid w:val="00B46E3C"/>
    <w:rsid w:val="00B46E6B"/>
    <w:rsid w:val="00B46EE6"/>
    <w:rsid w:val="00B475E9"/>
    <w:rsid w:val="00B478B6"/>
    <w:rsid w:val="00B47D77"/>
    <w:rsid w:val="00B47DA1"/>
    <w:rsid w:val="00B500C0"/>
    <w:rsid w:val="00B50143"/>
    <w:rsid w:val="00B504EC"/>
    <w:rsid w:val="00B5066D"/>
    <w:rsid w:val="00B507B7"/>
    <w:rsid w:val="00B50AE0"/>
    <w:rsid w:val="00B50BC9"/>
    <w:rsid w:val="00B50CEC"/>
    <w:rsid w:val="00B50F23"/>
    <w:rsid w:val="00B5166B"/>
    <w:rsid w:val="00B519B4"/>
    <w:rsid w:val="00B51C4C"/>
    <w:rsid w:val="00B51D1E"/>
    <w:rsid w:val="00B51E06"/>
    <w:rsid w:val="00B51F5B"/>
    <w:rsid w:val="00B51FC6"/>
    <w:rsid w:val="00B5202F"/>
    <w:rsid w:val="00B52049"/>
    <w:rsid w:val="00B5205F"/>
    <w:rsid w:val="00B524A2"/>
    <w:rsid w:val="00B525A8"/>
    <w:rsid w:val="00B525D1"/>
    <w:rsid w:val="00B5272B"/>
    <w:rsid w:val="00B52892"/>
    <w:rsid w:val="00B528AB"/>
    <w:rsid w:val="00B52C1A"/>
    <w:rsid w:val="00B53120"/>
    <w:rsid w:val="00B53140"/>
    <w:rsid w:val="00B5321B"/>
    <w:rsid w:val="00B53477"/>
    <w:rsid w:val="00B536FB"/>
    <w:rsid w:val="00B53F32"/>
    <w:rsid w:val="00B53FDB"/>
    <w:rsid w:val="00B5405E"/>
    <w:rsid w:val="00B544D5"/>
    <w:rsid w:val="00B54503"/>
    <w:rsid w:val="00B54930"/>
    <w:rsid w:val="00B5496E"/>
    <w:rsid w:val="00B54A4C"/>
    <w:rsid w:val="00B54BF5"/>
    <w:rsid w:val="00B54DA7"/>
    <w:rsid w:val="00B54FE5"/>
    <w:rsid w:val="00B55055"/>
    <w:rsid w:val="00B55108"/>
    <w:rsid w:val="00B55D8B"/>
    <w:rsid w:val="00B56453"/>
    <w:rsid w:val="00B5661F"/>
    <w:rsid w:val="00B568E2"/>
    <w:rsid w:val="00B56D4A"/>
    <w:rsid w:val="00B56FEF"/>
    <w:rsid w:val="00B570AB"/>
    <w:rsid w:val="00B57456"/>
    <w:rsid w:val="00B574F1"/>
    <w:rsid w:val="00B57791"/>
    <w:rsid w:val="00B5788E"/>
    <w:rsid w:val="00B6023A"/>
    <w:rsid w:val="00B603E3"/>
    <w:rsid w:val="00B604F4"/>
    <w:rsid w:val="00B6067F"/>
    <w:rsid w:val="00B60D0D"/>
    <w:rsid w:val="00B60F3C"/>
    <w:rsid w:val="00B61132"/>
    <w:rsid w:val="00B61325"/>
    <w:rsid w:val="00B61590"/>
    <w:rsid w:val="00B62103"/>
    <w:rsid w:val="00B625C0"/>
    <w:rsid w:val="00B6285C"/>
    <w:rsid w:val="00B62BB8"/>
    <w:rsid w:val="00B635F1"/>
    <w:rsid w:val="00B6365C"/>
    <w:rsid w:val="00B639B5"/>
    <w:rsid w:val="00B63B82"/>
    <w:rsid w:val="00B63CC8"/>
    <w:rsid w:val="00B63D82"/>
    <w:rsid w:val="00B63F47"/>
    <w:rsid w:val="00B641D2"/>
    <w:rsid w:val="00B64279"/>
    <w:rsid w:val="00B64639"/>
    <w:rsid w:val="00B6467A"/>
    <w:rsid w:val="00B64A39"/>
    <w:rsid w:val="00B64B4F"/>
    <w:rsid w:val="00B64C6D"/>
    <w:rsid w:val="00B64E66"/>
    <w:rsid w:val="00B64EC3"/>
    <w:rsid w:val="00B6508A"/>
    <w:rsid w:val="00B6515E"/>
    <w:rsid w:val="00B652F3"/>
    <w:rsid w:val="00B653E2"/>
    <w:rsid w:val="00B654A4"/>
    <w:rsid w:val="00B65622"/>
    <w:rsid w:val="00B6577C"/>
    <w:rsid w:val="00B658C3"/>
    <w:rsid w:val="00B661C4"/>
    <w:rsid w:val="00B66615"/>
    <w:rsid w:val="00B666FA"/>
    <w:rsid w:val="00B66EF0"/>
    <w:rsid w:val="00B67103"/>
    <w:rsid w:val="00B6713C"/>
    <w:rsid w:val="00B67275"/>
    <w:rsid w:val="00B67579"/>
    <w:rsid w:val="00B67852"/>
    <w:rsid w:val="00B67E48"/>
    <w:rsid w:val="00B70712"/>
    <w:rsid w:val="00B70986"/>
    <w:rsid w:val="00B709A8"/>
    <w:rsid w:val="00B70AC6"/>
    <w:rsid w:val="00B70B78"/>
    <w:rsid w:val="00B70BD6"/>
    <w:rsid w:val="00B7137F"/>
    <w:rsid w:val="00B7156D"/>
    <w:rsid w:val="00B71618"/>
    <w:rsid w:val="00B7181F"/>
    <w:rsid w:val="00B718FB"/>
    <w:rsid w:val="00B71F7D"/>
    <w:rsid w:val="00B72466"/>
    <w:rsid w:val="00B7283C"/>
    <w:rsid w:val="00B72BA1"/>
    <w:rsid w:val="00B73176"/>
    <w:rsid w:val="00B732FF"/>
    <w:rsid w:val="00B737A3"/>
    <w:rsid w:val="00B739A1"/>
    <w:rsid w:val="00B73A34"/>
    <w:rsid w:val="00B73F83"/>
    <w:rsid w:val="00B740F8"/>
    <w:rsid w:val="00B74183"/>
    <w:rsid w:val="00B742A6"/>
    <w:rsid w:val="00B74BD9"/>
    <w:rsid w:val="00B74EC0"/>
    <w:rsid w:val="00B7510E"/>
    <w:rsid w:val="00B754C9"/>
    <w:rsid w:val="00B7587F"/>
    <w:rsid w:val="00B759EB"/>
    <w:rsid w:val="00B75A80"/>
    <w:rsid w:val="00B75E38"/>
    <w:rsid w:val="00B762CF"/>
    <w:rsid w:val="00B7638A"/>
    <w:rsid w:val="00B767EA"/>
    <w:rsid w:val="00B769F2"/>
    <w:rsid w:val="00B76C41"/>
    <w:rsid w:val="00B76CAF"/>
    <w:rsid w:val="00B76CB2"/>
    <w:rsid w:val="00B76D2B"/>
    <w:rsid w:val="00B76DCF"/>
    <w:rsid w:val="00B77056"/>
    <w:rsid w:val="00B77080"/>
    <w:rsid w:val="00B7710B"/>
    <w:rsid w:val="00B77569"/>
    <w:rsid w:val="00B775AF"/>
    <w:rsid w:val="00B77601"/>
    <w:rsid w:val="00B7762F"/>
    <w:rsid w:val="00B7771A"/>
    <w:rsid w:val="00B77790"/>
    <w:rsid w:val="00B77B60"/>
    <w:rsid w:val="00B77CA4"/>
    <w:rsid w:val="00B77CE4"/>
    <w:rsid w:val="00B77D5A"/>
    <w:rsid w:val="00B77F20"/>
    <w:rsid w:val="00B77F9F"/>
    <w:rsid w:val="00B77FBF"/>
    <w:rsid w:val="00B80199"/>
    <w:rsid w:val="00B801DB"/>
    <w:rsid w:val="00B8074D"/>
    <w:rsid w:val="00B80984"/>
    <w:rsid w:val="00B80CFB"/>
    <w:rsid w:val="00B810D0"/>
    <w:rsid w:val="00B8155F"/>
    <w:rsid w:val="00B818A5"/>
    <w:rsid w:val="00B818EB"/>
    <w:rsid w:val="00B819C4"/>
    <w:rsid w:val="00B82116"/>
    <w:rsid w:val="00B82533"/>
    <w:rsid w:val="00B82CBF"/>
    <w:rsid w:val="00B82D44"/>
    <w:rsid w:val="00B82D98"/>
    <w:rsid w:val="00B82E64"/>
    <w:rsid w:val="00B82FF2"/>
    <w:rsid w:val="00B830BB"/>
    <w:rsid w:val="00B830E8"/>
    <w:rsid w:val="00B831A6"/>
    <w:rsid w:val="00B83540"/>
    <w:rsid w:val="00B835B5"/>
    <w:rsid w:val="00B83817"/>
    <w:rsid w:val="00B83E12"/>
    <w:rsid w:val="00B8422A"/>
    <w:rsid w:val="00B84256"/>
    <w:rsid w:val="00B84576"/>
    <w:rsid w:val="00B8486F"/>
    <w:rsid w:val="00B848EE"/>
    <w:rsid w:val="00B84A29"/>
    <w:rsid w:val="00B84A8B"/>
    <w:rsid w:val="00B84B3A"/>
    <w:rsid w:val="00B851B1"/>
    <w:rsid w:val="00B8553F"/>
    <w:rsid w:val="00B855FD"/>
    <w:rsid w:val="00B8561E"/>
    <w:rsid w:val="00B85C3B"/>
    <w:rsid w:val="00B85D80"/>
    <w:rsid w:val="00B86730"/>
    <w:rsid w:val="00B867DF"/>
    <w:rsid w:val="00B8694F"/>
    <w:rsid w:val="00B8695F"/>
    <w:rsid w:val="00B86BD0"/>
    <w:rsid w:val="00B86CDE"/>
    <w:rsid w:val="00B86D41"/>
    <w:rsid w:val="00B86FCF"/>
    <w:rsid w:val="00B87278"/>
    <w:rsid w:val="00B87612"/>
    <w:rsid w:val="00B87907"/>
    <w:rsid w:val="00B879E9"/>
    <w:rsid w:val="00B87BAB"/>
    <w:rsid w:val="00B90098"/>
    <w:rsid w:val="00B90106"/>
    <w:rsid w:val="00B90253"/>
    <w:rsid w:val="00B9060C"/>
    <w:rsid w:val="00B9068F"/>
    <w:rsid w:val="00B90D68"/>
    <w:rsid w:val="00B90DF2"/>
    <w:rsid w:val="00B91014"/>
    <w:rsid w:val="00B91808"/>
    <w:rsid w:val="00B91A84"/>
    <w:rsid w:val="00B91BD8"/>
    <w:rsid w:val="00B92370"/>
    <w:rsid w:val="00B9255B"/>
    <w:rsid w:val="00B92757"/>
    <w:rsid w:val="00B927AC"/>
    <w:rsid w:val="00B92817"/>
    <w:rsid w:val="00B92839"/>
    <w:rsid w:val="00B9294B"/>
    <w:rsid w:val="00B92D5A"/>
    <w:rsid w:val="00B92F79"/>
    <w:rsid w:val="00B9315A"/>
    <w:rsid w:val="00B93E5D"/>
    <w:rsid w:val="00B93E60"/>
    <w:rsid w:val="00B94224"/>
    <w:rsid w:val="00B94233"/>
    <w:rsid w:val="00B9423C"/>
    <w:rsid w:val="00B946AE"/>
    <w:rsid w:val="00B94716"/>
    <w:rsid w:val="00B94750"/>
    <w:rsid w:val="00B9483E"/>
    <w:rsid w:val="00B94ACA"/>
    <w:rsid w:val="00B94BB9"/>
    <w:rsid w:val="00B94D97"/>
    <w:rsid w:val="00B954FF"/>
    <w:rsid w:val="00B9567B"/>
    <w:rsid w:val="00B95755"/>
    <w:rsid w:val="00B95871"/>
    <w:rsid w:val="00B95917"/>
    <w:rsid w:val="00B95D42"/>
    <w:rsid w:val="00B9632C"/>
    <w:rsid w:val="00B96498"/>
    <w:rsid w:val="00B96524"/>
    <w:rsid w:val="00B96746"/>
    <w:rsid w:val="00B96EA0"/>
    <w:rsid w:val="00B97004"/>
    <w:rsid w:val="00B9702A"/>
    <w:rsid w:val="00B972C1"/>
    <w:rsid w:val="00B978D8"/>
    <w:rsid w:val="00B97BA0"/>
    <w:rsid w:val="00BA0467"/>
    <w:rsid w:val="00BA0DE2"/>
    <w:rsid w:val="00BA104B"/>
    <w:rsid w:val="00BA107C"/>
    <w:rsid w:val="00BA1339"/>
    <w:rsid w:val="00BA1775"/>
    <w:rsid w:val="00BA19CA"/>
    <w:rsid w:val="00BA1BDB"/>
    <w:rsid w:val="00BA1D3D"/>
    <w:rsid w:val="00BA28EB"/>
    <w:rsid w:val="00BA2AF0"/>
    <w:rsid w:val="00BA2B68"/>
    <w:rsid w:val="00BA3380"/>
    <w:rsid w:val="00BA33AB"/>
    <w:rsid w:val="00BA3457"/>
    <w:rsid w:val="00BA354C"/>
    <w:rsid w:val="00BA3554"/>
    <w:rsid w:val="00BA3BB9"/>
    <w:rsid w:val="00BA3CF9"/>
    <w:rsid w:val="00BA3DCE"/>
    <w:rsid w:val="00BA3DD5"/>
    <w:rsid w:val="00BA3EE5"/>
    <w:rsid w:val="00BA4465"/>
    <w:rsid w:val="00BA44BA"/>
    <w:rsid w:val="00BA4546"/>
    <w:rsid w:val="00BA462B"/>
    <w:rsid w:val="00BA46B7"/>
    <w:rsid w:val="00BA47A1"/>
    <w:rsid w:val="00BA4973"/>
    <w:rsid w:val="00BA49E1"/>
    <w:rsid w:val="00BA57D9"/>
    <w:rsid w:val="00BA5F3C"/>
    <w:rsid w:val="00BA5F4E"/>
    <w:rsid w:val="00BA645A"/>
    <w:rsid w:val="00BA6919"/>
    <w:rsid w:val="00BA6A37"/>
    <w:rsid w:val="00BA6CB3"/>
    <w:rsid w:val="00BA7535"/>
    <w:rsid w:val="00BA7A30"/>
    <w:rsid w:val="00BA7D66"/>
    <w:rsid w:val="00BA7E31"/>
    <w:rsid w:val="00BB0322"/>
    <w:rsid w:val="00BB03D7"/>
    <w:rsid w:val="00BB06E1"/>
    <w:rsid w:val="00BB0752"/>
    <w:rsid w:val="00BB0EEB"/>
    <w:rsid w:val="00BB1524"/>
    <w:rsid w:val="00BB18FB"/>
    <w:rsid w:val="00BB19AA"/>
    <w:rsid w:val="00BB1C3E"/>
    <w:rsid w:val="00BB1E58"/>
    <w:rsid w:val="00BB21C1"/>
    <w:rsid w:val="00BB2710"/>
    <w:rsid w:val="00BB2986"/>
    <w:rsid w:val="00BB2B04"/>
    <w:rsid w:val="00BB3597"/>
    <w:rsid w:val="00BB35E6"/>
    <w:rsid w:val="00BB36B5"/>
    <w:rsid w:val="00BB3FB9"/>
    <w:rsid w:val="00BB4201"/>
    <w:rsid w:val="00BB4248"/>
    <w:rsid w:val="00BB4D19"/>
    <w:rsid w:val="00BB4E4F"/>
    <w:rsid w:val="00BB538C"/>
    <w:rsid w:val="00BB5518"/>
    <w:rsid w:val="00BB5520"/>
    <w:rsid w:val="00BB5B4C"/>
    <w:rsid w:val="00BB5E67"/>
    <w:rsid w:val="00BB5FC4"/>
    <w:rsid w:val="00BB6445"/>
    <w:rsid w:val="00BB6637"/>
    <w:rsid w:val="00BB6828"/>
    <w:rsid w:val="00BB6AA3"/>
    <w:rsid w:val="00BB6B03"/>
    <w:rsid w:val="00BB6C2A"/>
    <w:rsid w:val="00BB6E22"/>
    <w:rsid w:val="00BB72CE"/>
    <w:rsid w:val="00BB746F"/>
    <w:rsid w:val="00BB74F8"/>
    <w:rsid w:val="00BB7638"/>
    <w:rsid w:val="00BB768D"/>
    <w:rsid w:val="00BB7711"/>
    <w:rsid w:val="00BB77B7"/>
    <w:rsid w:val="00BB7ED3"/>
    <w:rsid w:val="00BB7FB1"/>
    <w:rsid w:val="00BC049E"/>
    <w:rsid w:val="00BC0EA1"/>
    <w:rsid w:val="00BC106C"/>
    <w:rsid w:val="00BC12AD"/>
    <w:rsid w:val="00BC12F3"/>
    <w:rsid w:val="00BC1307"/>
    <w:rsid w:val="00BC1B67"/>
    <w:rsid w:val="00BC1D4E"/>
    <w:rsid w:val="00BC2247"/>
    <w:rsid w:val="00BC2523"/>
    <w:rsid w:val="00BC27BA"/>
    <w:rsid w:val="00BC2D38"/>
    <w:rsid w:val="00BC2FDD"/>
    <w:rsid w:val="00BC2FF9"/>
    <w:rsid w:val="00BC3246"/>
    <w:rsid w:val="00BC38AD"/>
    <w:rsid w:val="00BC3AA6"/>
    <w:rsid w:val="00BC3E43"/>
    <w:rsid w:val="00BC3F88"/>
    <w:rsid w:val="00BC4086"/>
    <w:rsid w:val="00BC4B62"/>
    <w:rsid w:val="00BC4E1C"/>
    <w:rsid w:val="00BC50A2"/>
    <w:rsid w:val="00BC5235"/>
    <w:rsid w:val="00BC5505"/>
    <w:rsid w:val="00BC5535"/>
    <w:rsid w:val="00BC55A5"/>
    <w:rsid w:val="00BC57C3"/>
    <w:rsid w:val="00BC59A3"/>
    <w:rsid w:val="00BC5C48"/>
    <w:rsid w:val="00BC5C54"/>
    <w:rsid w:val="00BC5F00"/>
    <w:rsid w:val="00BC642D"/>
    <w:rsid w:val="00BC64D2"/>
    <w:rsid w:val="00BC6C75"/>
    <w:rsid w:val="00BC7437"/>
    <w:rsid w:val="00BC7682"/>
    <w:rsid w:val="00BC7874"/>
    <w:rsid w:val="00BC7D79"/>
    <w:rsid w:val="00BD00CC"/>
    <w:rsid w:val="00BD0146"/>
    <w:rsid w:val="00BD03AE"/>
    <w:rsid w:val="00BD0567"/>
    <w:rsid w:val="00BD064A"/>
    <w:rsid w:val="00BD07A9"/>
    <w:rsid w:val="00BD07F0"/>
    <w:rsid w:val="00BD0958"/>
    <w:rsid w:val="00BD19FB"/>
    <w:rsid w:val="00BD1EC6"/>
    <w:rsid w:val="00BD1FCC"/>
    <w:rsid w:val="00BD26D1"/>
    <w:rsid w:val="00BD28B3"/>
    <w:rsid w:val="00BD2919"/>
    <w:rsid w:val="00BD2B6C"/>
    <w:rsid w:val="00BD34A2"/>
    <w:rsid w:val="00BD35C2"/>
    <w:rsid w:val="00BD3915"/>
    <w:rsid w:val="00BD3BAC"/>
    <w:rsid w:val="00BD3C22"/>
    <w:rsid w:val="00BD3D44"/>
    <w:rsid w:val="00BD4332"/>
    <w:rsid w:val="00BD466B"/>
    <w:rsid w:val="00BD47B3"/>
    <w:rsid w:val="00BD48DA"/>
    <w:rsid w:val="00BD54E2"/>
    <w:rsid w:val="00BD5570"/>
    <w:rsid w:val="00BD56F7"/>
    <w:rsid w:val="00BD5888"/>
    <w:rsid w:val="00BD596C"/>
    <w:rsid w:val="00BD5C26"/>
    <w:rsid w:val="00BD5DB0"/>
    <w:rsid w:val="00BD5F80"/>
    <w:rsid w:val="00BD63AD"/>
    <w:rsid w:val="00BD6567"/>
    <w:rsid w:val="00BD6679"/>
    <w:rsid w:val="00BD6958"/>
    <w:rsid w:val="00BD6B4D"/>
    <w:rsid w:val="00BD6C73"/>
    <w:rsid w:val="00BD6CDB"/>
    <w:rsid w:val="00BD6D35"/>
    <w:rsid w:val="00BD6D8E"/>
    <w:rsid w:val="00BD730B"/>
    <w:rsid w:val="00BD7343"/>
    <w:rsid w:val="00BD74B3"/>
    <w:rsid w:val="00BD7907"/>
    <w:rsid w:val="00BD7B25"/>
    <w:rsid w:val="00BD7BA6"/>
    <w:rsid w:val="00BD7F6D"/>
    <w:rsid w:val="00BE01CD"/>
    <w:rsid w:val="00BE02A8"/>
    <w:rsid w:val="00BE050E"/>
    <w:rsid w:val="00BE0510"/>
    <w:rsid w:val="00BE0754"/>
    <w:rsid w:val="00BE0A2C"/>
    <w:rsid w:val="00BE0DE8"/>
    <w:rsid w:val="00BE0E4F"/>
    <w:rsid w:val="00BE0F87"/>
    <w:rsid w:val="00BE11BC"/>
    <w:rsid w:val="00BE1327"/>
    <w:rsid w:val="00BE17E3"/>
    <w:rsid w:val="00BE180E"/>
    <w:rsid w:val="00BE18D0"/>
    <w:rsid w:val="00BE1EA4"/>
    <w:rsid w:val="00BE2024"/>
    <w:rsid w:val="00BE22D0"/>
    <w:rsid w:val="00BE2AC1"/>
    <w:rsid w:val="00BE2E24"/>
    <w:rsid w:val="00BE2E51"/>
    <w:rsid w:val="00BE3122"/>
    <w:rsid w:val="00BE3401"/>
    <w:rsid w:val="00BE3643"/>
    <w:rsid w:val="00BE3D07"/>
    <w:rsid w:val="00BE3F0C"/>
    <w:rsid w:val="00BE446F"/>
    <w:rsid w:val="00BE451B"/>
    <w:rsid w:val="00BE453F"/>
    <w:rsid w:val="00BE497C"/>
    <w:rsid w:val="00BE49C6"/>
    <w:rsid w:val="00BE4BB9"/>
    <w:rsid w:val="00BE4EA5"/>
    <w:rsid w:val="00BE50B1"/>
    <w:rsid w:val="00BE545D"/>
    <w:rsid w:val="00BE58E3"/>
    <w:rsid w:val="00BE59C9"/>
    <w:rsid w:val="00BE5B03"/>
    <w:rsid w:val="00BE5BF6"/>
    <w:rsid w:val="00BE5C05"/>
    <w:rsid w:val="00BE5E1B"/>
    <w:rsid w:val="00BE618E"/>
    <w:rsid w:val="00BE64B9"/>
    <w:rsid w:val="00BE650B"/>
    <w:rsid w:val="00BE6D5D"/>
    <w:rsid w:val="00BE7099"/>
    <w:rsid w:val="00BE7479"/>
    <w:rsid w:val="00BE785C"/>
    <w:rsid w:val="00BE7EB0"/>
    <w:rsid w:val="00BE7EF9"/>
    <w:rsid w:val="00BF0164"/>
    <w:rsid w:val="00BF07D7"/>
    <w:rsid w:val="00BF09D4"/>
    <w:rsid w:val="00BF0A91"/>
    <w:rsid w:val="00BF0B63"/>
    <w:rsid w:val="00BF0FDA"/>
    <w:rsid w:val="00BF10C4"/>
    <w:rsid w:val="00BF124B"/>
    <w:rsid w:val="00BF1499"/>
    <w:rsid w:val="00BF19D8"/>
    <w:rsid w:val="00BF21A6"/>
    <w:rsid w:val="00BF227E"/>
    <w:rsid w:val="00BF22F5"/>
    <w:rsid w:val="00BF26F4"/>
    <w:rsid w:val="00BF288F"/>
    <w:rsid w:val="00BF2BB5"/>
    <w:rsid w:val="00BF2D34"/>
    <w:rsid w:val="00BF2EAF"/>
    <w:rsid w:val="00BF30B9"/>
    <w:rsid w:val="00BF3171"/>
    <w:rsid w:val="00BF31B8"/>
    <w:rsid w:val="00BF3861"/>
    <w:rsid w:val="00BF387B"/>
    <w:rsid w:val="00BF38F8"/>
    <w:rsid w:val="00BF41B2"/>
    <w:rsid w:val="00BF433A"/>
    <w:rsid w:val="00BF4451"/>
    <w:rsid w:val="00BF448D"/>
    <w:rsid w:val="00BF4AAA"/>
    <w:rsid w:val="00BF51A7"/>
    <w:rsid w:val="00BF55FE"/>
    <w:rsid w:val="00BF5A79"/>
    <w:rsid w:val="00BF5ABB"/>
    <w:rsid w:val="00BF5EC3"/>
    <w:rsid w:val="00BF6321"/>
    <w:rsid w:val="00BF63E1"/>
    <w:rsid w:val="00BF643A"/>
    <w:rsid w:val="00BF6717"/>
    <w:rsid w:val="00BF67E4"/>
    <w:rsid w:val="00BF682A"/>
    <w:rsid w:val="00BF695C"/>
    <w:rsid w:val="00BF7030"/>
    <w:rsid w:val="00BF728A"/>
    <w:rsid w:val="00BF76A6"/>
    <w:rsid w:val="00BF76E4"/>
    <w:rsid w:val="00BF78AE"/>
    <w:rsid w:val="00BF7FD8"/>
    <w:rsid w:val="00C003E2"/>
    <w:rsid w:val="00C0058F"/>
    <w:rsid w:val="00C00DF7"/>
    <w:rsid w:val="00C013CF"/>
    <w:rsid w:val="00C01479"/>
    <w:rsid w:val="00C01511"/>
    <w:rsid w:val="00C0162E"/>
    <w:rsid w:val="00C017B8"/>
    <w:rsid w:val="00C018D9"/>
    <w:rsid w:val="00C01AA6"/>
    <w:rsid w:val="00C01B0E"/>
    <w:rsid w:val="00C0268A"/>
    <w:rsid w:val="00C02768"/>
    <w:rsid w:val="00C02885"/>
    <w:rsid w:val="00C02ACE"/>
    <w:rsid w:val="00C02C2B"/>
    <w:rsid w:val="00C02CCA"/>
    <w:rsid w:val="00C02F39"/>
    <w:rsid w:val="00C030EE"/>
    <w:rsid w:val="00C03218"/>
    <w:rsid w:val="00C034D0"/>
    <w:rsid w:val="00C03601"/>
    <w:rsid w:val="00C036FB"/>
    <w:rsid w:val="00C03842"/>
    <w:rsid w:val="00C03CD8"/>
    <w:rsid w:val="00C03DAD"/>
    <w:rsid w:val="00C0416E"/>
    <w:rsid w:val="00C042CC"/>
    <w:rsid w:val="00C0445A"/>
    <w:rsid w:val="00C046BD"/>
    <w:rsid w:val="00C0477E"/>
    <w:rsid w:val="00C04C04"/>
    <w:rsid w:val="00C05151"/>
    <w:rsid w:val="00C05282"/>
    <w:rsid w:val="00C0544E"/>
    <w:rsid w:val="00C05561"/>
    <w:rsid w:val="00C05748"/>
    <w:rsid w:val="00C057C8"/>
    <w:rsid w:val="00C05AEF"/>
    <w:rsid w:val="00C06011"/>
    <w:rsid w:val="00C062B9"/>
    <w:rsid w:val="00C0705E"/>
    <w:rsid w:val="00C07200"/>
    <w:rsid w:val="00C0731B"/>
    <w:rsid w:val="00C0746D"/>
    <w:rsid w:val="00C07894"/>
    <w:rsid w:val="00C07BDB"/>
    <w:rsid w:val="00C07F38"/>
    <w:rsid w:val="00C07FDA"/>
    <w:rsid w:val="00C1010C"/>
    <w:rsid w:val="00C1019E"/>
    <w:rsid w:val="00C10353"/>
    <w:rsid w:val="00C104BF"/>
    <w:rsid w:val="00C1055B"/>
    <w:rsid w:val="00C10749"/>
    <w:rsid w:val="00C1077E"/>
    <w:rsid w:val="00C1090C"/>
    <w:rsid w:val="00C10953"/>
    <w:rsid w:val="00C10CF3"/>
    <w:rsid w:val="00C117D4"/>
    <w:rsid w:val="00C117E5"/>
    <w:rsid w:val="00C11840"/>
    <w:rsid w:val="00C11892"/>
    <w:rsid w:val="00C11B74"/>
    <w:rsid w:val="00C11BCC"/>
    <w:rsid w:val="00C11D03"/>
    <w:rsid w:val="00C11DE5"/>
    <w:rsid w:val="00C11F1A"/>
    <w:rsid w:val="00C120D3"/>
    <w:rsid w:val="00C12113"/>
    <w:rsid w:val="00C12157"/>
    <w:rsid w:val="00C123AF"/>
    <w:rsid w:val="00C125B7"/>
    <w:rsid w:val="00C1270B"/>
    <w:rsid w:val="00C12843"/>
    <w:rsid w:val="00C12B26"/>
    <w:rsid w:val="00C12BBB"/>
    <w:rsid w:val="00C12D17"/>
    <w:rsid w:val="00C131F7"/>
    <w:rsid w:val="00C1325D"/>
    <w:rsid w:val="00C134BD"/>
    <w:rsid w:val="00C135F4"/>
    <w:rsid w:val="00C135FE"/>
    <w:rsid w:val="00C1382B"/>
    <w:rsid w:val="00C142A4"/>
    <w:rsid w:val="00C14515"/>
    <w:rsid w:val="00C1472A"/>
    <w:rsid w:val="00C147B5"/>
    <w:rsid w:val="00C148C8"/>
    <w:rsid w:val="00C14905"/>
    <w:rsid w:val="00C14CA8"/>
    <w:rsid w:val="00C14F37"/>
    <w:rsid w:val="00C14F4C"/>
    <w:rsid w:val="00C14F58"/>
    <w:rsid w:val="00C15190"/>
    <w:rsid w:val="00C15225"/>
    <w:rsid w:val="00C1522A"/>
    <w:rsid w:val="00C15791"/>
    <w:rsid w:val="00C158EA"/>
    <w:rsid w:val="00C15911"/>
    <w:rsid w:val="00C15917"/>
    <w:rsid w:val="00C15C03"/>
    <w:rsid w:val="00C161D0"/>
    <w:rsid w:val="00C16221"/>
    <w:rsid w:val="00C167C3"/>
    <w:rsid w:val="00C16867"/>
    <w:rsid w:val="00C16E23"/>
    <w:rsid w:val="00C1714D"/>
    <w:rsid w:val="00C17213"/>
    <w:rsid w:val="00C1732B"/>
    <w:rsid w:val="00C1744C"/>
    <w:rsid w:val="00C177D6"/>
    <w:rsid w:val="00C177EB"/>
    <w:rsid w:val="00C179D2"/>
    <w:rsid w:val="00C17A3C"/>
    <w:rsid w:val="00C17AAE"/>
    <w:rsid w:val="00C204D5"/>
    <w:rsid w:val="00C204E2"/>
    <w:rsid w:val="00C207A7"/>
    <w:rsid w:val="00C20B5E"/>
    <w:rsid w:val="00C20D47"/>
    <w:rsid w:val="00C20DA6"/>
    <w:rsid w:val="00C20E9F"/>
    <w:rsid w:val="00C2115E"/>
    <w:rsid w:val="00C216C6"/>
    <w:rsid w:val="00C21843"/>
    <w:rsid w:val="00C2187E"/>
    <w:rsid w:val="00C21A5C"/>
    <w:rsid w:val="00C21BE0"/>
    <w:rsid w:val="00C21CDC"/>
    <w:rsid w:val="00C21CE5"/>
    <w:rsid w:val="00C21F89"/>
    <w:rsid w:val="00C22076"/>
    <w:rsid w:val="00C225EB"/>
    <w:rsid w:val="00C23014"/>
    <w:rsid w:val="00C23204"/>
    <w:rsid w:val="00C239CC"/>
    <w:rsid w:val="00C23C2A"/>
    <w:rsid w:val="00C23E4C"/>
    <w:rsid w:val="00C242DE"/>
    <w:rsid w:val="00C248AF"/>
    <w:rsid w:val="00C24A07"/>
    <w:rsid w:val="00C24C21"/>
    <w:rsid w:val="00C24C38"/>
    <w:rsid w:val="00C24C70"/>
    <w:rsid w:val="00C24E14"/>
    <w:rsid w:val="00C24F42"/>
    <w:rsid w:val="00C25259"/>
    <w:rsid w:val="00C25325"/>
    <w:rsid w:val="00C25534"/>
    <w:rsid w:val="00C25BA1"/>
    <w:rsid w:val="00C26109"/>
    <w:rsid w:val="00C26682"/>
    <w:rsid w:val="00C26918"/>
    <w:rsid w:val="00C26BCF"/>
    <w:rsid w:val="00C26DFF"/>
    <w:rsid w:val="00C27527"/>
    <w:rsid w:val="00C27ACB"/>
    <w:rsid w:val="00C27B98"/>
    <w:rsid w:val="00C27D92"/>
    <w:rsid w:val="00C30272"/>
    <w:rsid w:val="00C304BC"/>
    <w:rsid w:val="00C305F5"/>
    <w:rsid w:val="00C30604"/>
    <w:rsid w:val="00C30878"/>
    <w:rsid w:val="00C31231"/>
    <w:rsid w:val="00C315F2"/>
    <w:rsid w:val="00C31659"/>
    <w:rsid w:val="00C31D64"/>
    <w:rsid w:val="00C31EDE"/>
    <w:rsid w:val="00C3221C"/>
    <w:rsid w:val="00C3242F"/>
    <w:rsid w:val="00C3249F"/>
    <w:rsid w:val="00C3299C"/>
    <w:rsid w:val="00C32B2B"/>
    <w:rsid w:val="00C32C3D"/>
    <w:rsid w:val="00C32C4B"/>
    <w:rsid w:val="00C32CCF"/>
    <w:rsid w:val="00C3344C"/>
    <w:rsid w:val="00C3372E"/>
    <w:rsid w:val="00C33942"/>
    <w:rsid w:val="00C339FD"/>
    <w:rsid w:val="00C33A83"/>
    <w:rsid w:val="00C33BBA"/>
    <w:rsid w:val="00C341BD"/>
    <w:rsid w:val="00C34495"/>
    <w:rsid w:val="00C34B56"/>
    <w:rsid w:val="00C351F2"/>
    <w:rsid w:val="00C356EE"/>
    <w:rsid w:val="00C3585D"/>
    <w:rsid w:val="00C35A78"/>
    <w:rsid w:val="00C361B5"/>
    <w:rsid w:val="00C36EA4"/>
    <w:rsid w:val="00C3714B"/>
    <w:rsid w:val="00C37417"/>
    <w:rsid w:val="00C37544"/>
    <w:rsid w:val="00C3767D"/>
    <w:rsid w:val="00C37838"/>
    <w:rsid w:val="00C378CE"/>
    <w:rsid w:val="00C3790F"/>
    <w:rsid w:val="00C37997"/>
    <w:rsid w:val="00C379F5"/>
    <w:rsid w:val="00C37A02"/>
    <w:rsid w:val="00C37F2E"/>
    <w:rsid w:val="00C40045"/>
    <w:rsid w:val="00C4012A"/>
    <w:rsid w:val="00C404FE"/>
    <w:rsid w:val="00C40620"/>
    <w:rsid w:val="00C40FAF"/>
    <w:rsid w:val="00C41158"/>
    <w:rsid w:val="00C415FD"/>
    <w:rsid w:val="00C41605"/>
    <w:rsid w:val="00C417A0"/>
    <w:rsid w:val="00C41E37"/>
    <w:rsid w:val="00C4235B"/>
    <w:rsid w:val="00C42389"/>
    <w:rsid w:val="00C427A3"/>
    <w:rsid w:val="00C42CDA"/>
    <w:rsid w:val="00C4305C"/>
    <w:rsid w:val="00C43166"/>
    <w:rsid w:val="00C43795"/>
    <w:rsid w:val="00C43806"/>
    <w:rsid w:val="00C439DA"/>
    <w:rsid w:val="00C43A88"/>
    <w:rsid w:val="00C43B05"/>
    <w:rsid w:val="00C43DF9"/>
    <w:rsid w:val="00C43E2C"/>
    <w:rsid w:val="00C4416A"/>
    <w:rsid w:val="00C44248"/>
    <w:rsid w:val="00C4428E"/>
    <w:rsid w:val="00C443B8"/>
    <w:rsid w:val="00C443D4"/>
    <w:rsid w:val="00C44481"/>
    <w:rsid w:val="00C4467D"/>
    <w:rsid w:val="00C446F1"/>
    <w:rsid w:val="00C4493E"/>
    <w:rsid w:val="00C44AF6"/>
    <w:rsid w:val="00C450A3"/>
    <w:rsid w:val="00C45123"/>
    <w:rsid w:val="00C4584B"/>
    <w:rsid w:val="00C459A7"/>
    <w:rsid w:val="00C45B53"/>
    <w:rsid w:val="00C45BF0"/>
    <w:rsid w:val="00C4651F"/>
    <w:rsid w:val="00C46602"/>
    <w:rsid w:val="00C46666"/>
    <w:rsid w:val="00C46827"/>
    <w:rsid w:val="00C47278"/>
    <w:rsid w:val="00C47555"/>
    <w:rsid w:val="00C47C57"/>
    <w:rsid w:val="00C50889"/>
    <w:rsid w:val="00C50AE6"/>
    <w:rsid w:val="00C50C7E"/>
    <w:rsid w:val="00C50E09"/>
    <w:rsid w:val="00C50EAF"/>
    <w:rsid w:val="00C515EC"/>
    <w:rsid w:val="00C517A7"/>
    <w:rsid w:val="00C517C1"/>
    <w:rsid w:val="00C517FE"/>
    <w:rsid w:val="00C51915"/>
    <w:rsid w:val="00C51DCC"/>
    <w:rsid w:val="00C51EC9"/>
    <w:rsid w:val="00C522B9"/>
    <w:rsid w:val="00C527E3"/>
    <w:rsid w:val="00C52BFF"/>
    <w:rsid w:val="00C52C6C"/>
    <w:rsid w:val="00C53BA0"/>
    <w:rsid w:val="00C5437C"/>
    <w:rsid w:val="00C54443"/>
    <w:rsid w:val="00C54DE6"/>
    <w:rsid w:val="00C54EFF"/>
    <w:rsid w:val="00C55271"/>
    <w:rsid w:val="00C55393"/>
    <w:rsid w:val="00C5549A"/>
    <w:rsid w:val="00C55B15"/>
    <w:rsid w:val="00C55E90"/>
    <w:rsid w:val="00C5613A"/>
    <w:rsid w:val="00C56B1D"/>
    <w:rsid w:val="00C56CF2"/>
    <w:rsid w:val="00C56D16"/>
    <w:rsid w:val="00C5723C"/>
    <w:rsid w:val="00C573B2"/>
    <w:rsid w:val="00C57525"/>
    <w:rsid w:val="00C57828"/>
    <w:rsid w:val="00C57B86"/>
    <w:rsid w:val="00C57E14"/>
    <w:rsid w:val="00C57EB1"/>
    <w:rsid w:val="00C60301"/>
    <w:rsid w:val="00C603A6"/>
    <w:rsid w:val="00C604EF"/>
    <w:rsid w:val="00C6061A"/>
    <w:rsid w:val="00C6070C"/>
    <w:rsid w:val="00C6074B"/>
    <w:rsid w:val="00C60A89"/>
    <w:rsid w:val="00C60C8C"/>
    <w:rsid w:val="00C6111F"/>
    <w:rsid w:val="00C6156E"/>
    <w:rsid w:val="00C61917"/>
    <w:rsid w:val="00C61935"/>
    <w:rsid w:val="00C61B89"/>
    <w:rsid w:val="00C6218E"/>
    <w:rsid w:val="00C624C0"/>
    <w:rsid w:val="00C6264A"/>
    <w:rsid w:val="00C628A8"/>
    <w:rsid w:val="00C62B04"/>
    <w:rsid w:val="00C62CD0"/>
    <w:rsid w:val="00C62D7F"/>
    <w:rsid w:val="00C62F51"/>
    <w:rsid w:val="00C6313B"/>
    <w:rsid w:val="00C6316A"/>
    <w:rsid w:val="00C63241"/>
    <w:rsid w:val="00C63508"/>
    <w:rsid w:val="00C64179"/>
    <w:rsid w:val="00C641EF"/>
    <w:rsid w:val="00C6473E"/>
    <w:rsid w:val="00C64954"/>
    <w:rsid w:val="00C64A76"/>
    <w:rsid w:val="00C65015"/>
    <w:rsid w:val="00C6515C"/>
    <w:rsid w:val="00C6545D"/>
    <w:rsid w:val="00C65920"/>
    <w:rsid w:val="00C65960"/>
    <w:rsid w:val="00C65E3B"/>
    <w:rsid w:val="00C660AE"/>
    <w:rsid w:val="00C66623"/>
    <w:rsid w:val="00C66686"/>
    <w:rsid w:val="00C6668E"/>
    <w:rsid w:val="00C6697B"/>
    <w:rsid w:val="00C66C9D"/>
    <w:rsid w:val="00C66F08"/>
    <w:rsid w:val="00C67425"/>
    <w:rsid w:val="00C6765A"/>
    <w:rsid w:val="00C67BDF"/>
    <w:rsid w:val="00C67F1E"/>
    <w:rsid w:val="00C70490"/>
    <w:rsid w:val="00C70698"/>
    <w:rsid w:val="00C70ADC"/>
    <w:rsid w:val="00C71AE5"/>
    <w:rsid w:val="00C71AF0"/>
    <w:rsid w:val="00C71B69"/>
    <w:rsid w:val="00C721C2"/>
    <w:rsid w:val="00C722B6"/>
    <w:rsid w:val="00C7268E"/>
    <w:rsid w:val="00C729AD"/>
    <w:rsid w:val="00C72A6B"/>
    <w:rsid w:val="00C72BDD"/>
    <w:rsid w:val="00C72FD6"/>
    <w:rsid w:val="00C73041"/>
    <w:rsid w:val="00C730A1"/>
    <w:rsid w:val="00C73398"/>
    <w:rsid w:val="00C7345E"/>
    <w:rsid w:val="00C7365C"/>
    <w:rsid w:val="00C736A2"/>
    <w:rsid w:val="00C73A0F"/>
    <w:rsid w:val="00C73E6B"/>
    <w:rsid w:val="00C73E97"/>
    <w:rsid w:val="00C7400E"/>
    <w:rsid w:val="00C74057"/>
    <w:rsid w:val="00C743FB"/>
    <w:rsid w:val="00C744BA"/>
    <w:rsid w:val="00C7472D"/>
    <w:rsid w:val="00C74AC1"/>
    <w:rsid w:val="00C75923"/>
    <w:rsid w:val="00C75A4F"/>
    <w:rsid w:val="00C76003"/>
    <w:rsid w:val="00C76083"/>
    <w:rsid w:val="00C7622F"/>
    <w:rsid w:val="00C762FD"/>
    <w:rsid w:val="00C76384"/>
    <w:rsid w:val="00C7685E"/>
    <w:rsid w:val="00C76AF1"/>
    <w:rsid w:val="00C76C73"/>
    <w:rsid w:val="00C76C8C"/>
    <w:rsid w:val="00C7722E"/>
    <w:rsid w:val="00C772DE"/>
    <w:rsid w:val="00C77596"/>
    <w:rsid w:val="00C77F63"/>
    <w:rsid w:val="00C8054F"/>
    <w:rsid w:val="00C80996"/>
    <w:rsid w:val="00C80CE5"/>
    <w:rsid w:val="00C817AF"/>
    <w:rsid w:val="00C817EE"/>
    <w:rsid w:val="00C8236D"/>
    <w:rsid w:val="00C824E3"/>
    <w:rsid w:val="00C825AD"/>
    <w:rsid w:val="00C8269A"/>
    <w:rsid w:val="00C82836"/>
    <w:rsid w:val="00C82CC6"/>
    <w:rsid w:val="00C82D97"/>
    <w:rsid w:val="00C82FA3"/>
    <w:rsid w:val="00C8302E"/>
    <w:rsid w:val="00C83177"/>
    <w:rsid w:val="00C83330"/>
    <w:rsid w:val="00C83382"/>
    <w:rsid w:val="00C833B1"/>
    <w:rsid w:val="00C83461"/>
    <w:rsid w:val="00C834CA"/>
    <w:rsid w:val="00C835DA"/>
    <w:rsid w:val="00C838C5"/>
    <w:rsid w:val="00C83E5A"/>
    <w:rsid w:val="00C840E9"/>
    <w:rsid w:val="00C841F5"/>
    <w:rsid w:val="00C8422E"/>
    <w:rsid w:val="00C843E1"/>
    <w:rsid w:val="00C8468C"/>
    <w:rsid w:val="00C84AC4"/>
    <w:rsid w:val="00C856A8"/>
    <w:rsid w:val="00C85FD4"/>
    <w:rsid w:val="00C8644B"/>
    <w:rsid w:val="00C86B44"/>
    <w:rsid w:val="00C86FF3"/>
    <w:rsid w:val="00C871EF"/>
    <w:rsid w:val="00C87203"/>
    <w:rsid w:val="00C87221"/>
    <w:rsid w:val="00C872BA"/>
    <w:rsid w:val="00C87551"/>
    <w:rsid w:val="00C87FD3"/>
    <w:rsid w:val="00C90007"/>
    <w:rsid w:val="00C904CD"/>
    <w:rsid w:val="00C90D5E"/>
    <w:rsid w:val="00C90E35"/>
    <w:rsid w:val="00C91730"/>
    <w:rsid w:val="00C91853"/>
    <w:rsid w:val="00C91A76"/>
    <w:rsid w:val="00C91C6C"/>
    <w:rsid w:val="00C91E7B"/>
    <w:rsid w:val="00C91FA8"/>
    <w:rsid w:val="00C9235B"/>
    <w:rsid w:val="00C9268D"/>
    <w:rsid w:val="00C928BF"/>
    <w:rsid w:val="00C92A9E"/>
    <w:rsid w:val="00C92B31"/>
    <w:rsid w:val="00C92BF0"/>
    <w:rsid w:val="00C93762"/>
    <w:rsid w:val="00C937A6"/>
    <w:rsid w:val="00C937F0"/>
    <w:rsid w:val="00C9390A"/>
    <w:rsid w:val="00C93B63"/>
    <w:rsid w:val="00C93D28"/>
    <w:rsid w:val="00C94263"/>
    <w:rsid w:val="00C9443E"/>
    <w:rsid w:val="00C9477B"/>
    <w:rsid w:val="00C948FB"/>
    <w:rsid w:val="00C94D1B"/>
    <w:rsid w:val="00C9504D"/>
    <w:rsid w:val="00C950E0"/>
    <w:rsid w:val="00C951B9"/>
    <w:rsid w:val="00C95459"/>
    <w:rsid w:val="00C95974"/>
    <w:rsid w:val="00C95FCB"/>
    <w:rsid w:val="00C96113"/>
    <w:rsid w:val="00C96794"/>
    <w:rsid w:val="00C969A0"/>
    <w:rsid w:val="00C96D21"/>
    <w:rsid w:val="00C96D5F"/>
    <w:rsid w:val="00C97A49"/>
    <w:rsid w:val="00C97EAF"/>
    <w:rsid w:val="00CA02BE"/>
    <w:rsid w:val="00CA0595"/>
    <w:rsid w:val="00CA088C"/>
    <w:rsid w:val="00CA0972"/>
    <w:rsid w:val="00CA0E7E"/>
    <w:rsid w:val="00CA0EE4"/>
    <w:rsid w:val="00CA10EE"/>
    <w:rsid w:val="00CA1595"/>
    <w:rsid w:val="00CA193B"/>
    <w:rsid w:val="00CA2372"/>
    <w:rsid w:val="00CA23C2"/>
    <w:rsid w:val="00CA244A"/>
    <w:rsid w:val="00CA2870"/>
    <w:rsid w:val="00CA2893"/>
    <w:rsid w:val="00CA29F9"/>
    <w:rsid w:val="00CA2ADA"/>
    <w:rsid w:val="00CA2B9B"/>
    <w:rsid w:val="00CA2DFA"/>
    <w:rsid w:val="00CA2E9F"/>
    <w:rsid w:val="00CA3318"/>
    <w:rsid w:val="00CA335D"/>
    <w:rsid w:val="00CA37F3"/>
    <w:rsid w:val="00CA3842"/>
    <w:rsid w:val="00CA38D0"/>
    <w:rsid w:val="00CA3FF5"/>
    <w:rsid w:val="00CA44B8"/>
    <w:rsid w:val="00CA44D4"/>
    <w:rsid w:val="00CA4552"/>
    <w:rsid w:val="00CA4558"/>
    <w:rsid w:val="00CA47BD"/>
    <w:rsid w:val="00CA48CE"/>
    <w:rsid w:val="00CA4B1A"/>
    <w:rsid w:val="00CA4D33"/>
    <w:rsid w:val="00CA556D"/>
    <w:rsid w:val="00CA5AD0"/>
    <w:rsid w:val="00CA5B66"/>
    <w:rsid w:val="00CA5DDA"/>
    <w:rsid w:val="00CA5FCE"/>
    <w:rsid w:val="00CA6085"/>
    <w:rsid w:val="00CA6316"/>
    <w:rsid w:val="00CA6539"/>
    <w:rsid w:val="00CA6690"/>
    <w:rsid w:val="00CA69FB"/>
    <w:rsid w:val="00CA6DEC"/>
    <w:rsid w:val="00CA70CC"/>
    <w:rsid w:val="00CA7662"/>
    <w:rsid w:val="00CA782A"/>
    <w:rsid w:val="00CA7DDC"/>
    <w:rsid w:val="00CA7E00"/>
    <w:rsid w:val="00CB0003"/>
    <w:rsid w:val="00CB023E"/>
    <w:rsid w:val="00CB02D2"/>
    <w:rsid w:val="00CB051D"/>
    <w:rsid w:val="00CB0A94"/>
    <w:rsid w:val="00CB0B59"/>
    <w:rsid w:val="00CB0D23"/>
    <w:rsid w:val="00CB113A"/>
    <w:rsid w:val="00CB11B6"/>
    <w:rsid w:val="00CB1474"/>
    <w:rsid w:val="00CB160D"/>
    <w:rsid w:val="00CB1C3E"/>
    <w:rsid w:val="00CB26B5"/>
    <w:rsid w:val="00CB29FC"/>
    <w:rsid w:val="00CB2BA0"/>
    <w:rsid w:val="00CB2C49"/>
    <w:rsid w:val="00CB2F5C"/>
    <w:rsid w:val="00CB2FF3"/>
    <w:rsid w:val="00CB31BC"/>
    <w:rsid w:val="00CB35AD"/>
    <w:rsid w:val="00CB37B2"/>
    <w:rsid w:val="00CB3C09"/>
    <w:rsid w:val="00CB3F30"/>
    <w:rsid w:val="00CB43B2"/>
    <w:rsid w:val="00CB535E"/>
    <w:rsid w:val="00CB54C8"/>
    <w:rsid w:val="00CB5721"/>
    <w:rsid w:val="00CB5788"/>
    <w:rsid w:val="00CB58DE"/>
    <w:rsid w:val="00CB5927"/>
    <w:rsid w:val="00CB5D92"/>
    <w:rsid w:val="00CB5DA7"/>
    <w:rsid w:val="00CB60AD"/>
    <w:rsid w:val="00CB66BE"/>
    <w:rsid w:val="00CB6828"/>
    <w:rsid w:val="00CB6981"/>
    <w:rsid w:val="00CB6A7B"/>
    <w:rsid w:val="00CB6C5F"/>
    <w:rsid w:val="00CB6D18"/>
    <w:rsid w:val="00CB71CF"/>
    <w:rsid w:val="00CB74E8"/>
    <w:rsid w:val="00CB7CB6"/>
    <w:rsid w:val="00CB7D47"/>
    <w:rsid w:val="00CB7F33"/>
    <w:rsid w:val="00CB7F8C"/>
    <w:rsid w:val="00CC03C8"/>
    <w:rsid w:val="00CC0753"/>
    <w:rsid w:val="00CC07DD"/>
    <w:rsid w:val="00CC0D27"/>
    <w:rsid w:val="00CC0D86"/>
    <w:rsid w:val="00CC1149"/>
    <w:rsid w:val="00CC1323"/>
    <w:rsid w:val="00CC1386"/>
    <w:rsid w:val="00CC17C3"/>
    <w:rsid w:val="00CC18E7"/>
    <w:rsid w:val="00CC1A49"/>
    <w:rsid w:val="00CC1C16"/>
    <w:rsid w:val="00CC1FAB"/>
    <w:rsid w:val="00CC2020"/>
    <w:rsid w:val="00CC2521"/>
    <w:rsid w:val="00CC259E"/>
    <w:rsid w:val="00CC2B15"/>
    <w:rsid w:val="00CC2BDF"/>
    <w:rsid w:val="00CC2DC2"/>
    <w:rsid w:val="00CC310E"/>
    <w:rsid w:val="00CC340B"/>
    <w:rsid w:val="00CC3564"/>
    <w:rsid w:val="00CC35BF"/>
    <w:rsid w:val="00CC39AD"/>
    <w:rsid w:val="00CC3F13"/>
    <w:rsid w:val="00CC4372"/>
    <w:rsid w:val="00CC45DD"/>
    <w:rsid w:val="00CC4C5E"/>
    <w:rsid w:val="00CC4C75"/>
    <w:rsid w:val="00CC5081"/>
    <w:rsid w:val="00CC54DE"/>
    <w:rsid w:val="00CC5952"/>
    <w:rsid w:val="00CC5A98"/>
    <w:rsid w:val="00CC5B56"/>
    <w:rsid w:val="00CC5B9F"/>
    <w:rsid w:val="00CC5C16"/>
    <w:rsid w:val="00CC5EB4"/>
    <w:rsid w:val="00CC614B"/>
    <w:rsid w:val="00CC61A4"/>
    <w:rsid w:val="00CC64C0"/>
    <w:rsid w:val="00CC6786"/>
    <w:rsid w:val="00CC6A93"/>
    <w:rsid w:val="00CC6C63"/>
    <w:rsid w:val="00CC7027"/>
    <w:rsid w:val="00CC712F"/>
    <w:rsid w:val="00CC755B"/>
    <w:rsid w:val="00CC7813"/>
    <w:rsid w:val="00CC7974"/>
    <w:rsid w:val="00CC7EC0"/>
    <w:rsid w:val="00CD0427"/>
    <w:rsid w:val="00CD05A7"/>
    <w:rsid w:val="00CD066F"/>
    <w:rsid w:val="00CD0732"/>
    <w:rsid w:val="00CD0797"/>
    <w:rsid w:val="00CD0A6F"/>
    <w:rsid w:val="00CD0B79"/>
    <w:rsid w:val="00CD0BC4"/>
    <w:rsid w:val="00CD0ED5"/>
    <w:rsid w:val="00CD1139"/>
    <w:rsid w:val="00CD1416"/>
    <w:rsid w:val="00CD1A6C"/>
    <w:rsid w:val="00CD1B47"/>
    <w:rsid w:val="00CD1BB3"/>
    <w:rsid w:val="00CD1CBE"/>
    <w:rsid w:val="00CD1D44"/>
    <w:rsid w:val="00CD1ECC"/>
    <w:rsid w:val="00CD21CB"/>
    <w:rsid w:val="00CD229C"/>
    <w:rsid w:val="00CD237A"/>
    <w:rsid w:val="00CD2575"/>
    <w:rsid w:val="00CD2896"/>
    <w:rsid w:val="00CD2B0D"/>
    <w:rsid w:val="00CD2BBD"/>
    <w:rsid w:val="00CD3330"/>
    <w:rsid w:val="00CD39D5"/>
    <w:rsid w:val="00CD3A30"/>
    <w:rsid w:val="00CD3B12"/>
    <w:rsid w:val="00CD3C21"/>
    <w:rsid w:val="00CD401B"/>
    <w:rsid w:val="00CD40D4"/>
    <w:rsid w:val="00CD416B"/>
    <w:rsid w:val="00CD4557"/>
    <w:rsid w:val="00CD4758"/>
    <w:rsid w:val="00CD4A43"/>
    <w:rsid w:val="00CD4C0B"/>
    <w:rsid w:val="00CD4DDF"/>
    <w:rsid w:val="00CD4FE2"/>
    <w:rsid w:val="00CD502B"/>
    <w:rsid w:val="00CD512E"/>
    <w:rsid w:val="00CD5453"/>
    <w:rsid w:val="00CD552C"/>
    <w:rsid w:val="00CD565D"/>
    <w:rsid w:val="00CD570D"/>
    <w:rsid w:val="00CD5766"/>
    <w:rsid w:val="00CD5786"/>
    <w:rsid w:val="00CD5E2D"/>
    <w:rsid w:val="00CD5F5C"/>
    <w:rsid w:val="00CD6006"/>
    <w:rsid w:val="00CD601D"/>
    <w:rsid w:val="00CD617B"/>
    <w:rsid w:val="00CD661E"/>
    <w:rsid w:val="00CD689F"/>
    <w:rsid w:val="00CD68E9"/>
    <w:rsid w:val="00CD69AC"/>
    <w:rsid w:val="00CD6EA2"/>
    <w:rsid w:val="00CD7131"/>
    <w:rsid w:val="00CD764D"/>
    <w:rsid w:val="00CD778C"/>
    <w:rsid w:val="00CD7821"/>
    <w:rsid w:val="00CE07D9"/>
    <w:rsid w:val="00CE0921"/>
    <w:rsid w:val="00CE0989"/>
    <w:rsid w:val="00CE0A1E"/>
    <w:rsid w:val="00CE1161"/>
    <w:rsid w:val="00CE16AC"/>
    <w:rsid w:val="00CE1738"/>
    <w:rsid w:val="00CE1F0B"/>
    <w:rsid w:val="00CE2279"/>
    <w:rsid w:val="00CE227E"/>
    <w:rsid w:val="00CE22E6"/>
    <w:rsid w:val="00CE23A0"/>
    <w:rsid w:val="00CE2696"/>
    <w:rsid w:val="00CE26E0"/>
    <w:rsid w:val="00CE274C"/>
    <w:rsid w:val="00CE27A2"/>
    <w:rsid w:val="00CE2949"/>
    <w:rsid w:val="00CE2A2C"/>
    <w:rsid w:val="00CE2BDC"/>
    <w:rsid w:val="00CE38F5"/>
    <w:rsid w:val="00CE3B6D"/>
    <w:rsid w:val="00CE3C0B"/>
    <w:rsid w:val="00CE3D9D"/>
    <w:rsid w:val="00CE3DD3"/>
    <w:rsid w:val="00CE45D9"/>
    <w:rsid w:val="00CE4911"/>
    <w:rsid w:val="00CE4A23"/>
    <w:rsid w:val="00CE4A82"/>
    <w:rsid w:val="00CE4D0A"/>
    <w:rsid w:val="00CE5564"/>
    <w:rsid w:val="00CE56A1"/>
    <w:rsid w:val="00CE5A7A"/>
    <w:rsid w:val="00CE5AA1"/>
    <w:rsid w:val="00CE5E4D"/>
    <w:rsid w:val="00CE5FE4"/>
    <w:rsid w:val="00CE6027"/>
    <w:rsid w:val="00CE621D"/>
    <w:rsid w:val="00CE65CA"/>
    <w:rsid w:val="00CE69A5"/>
    <w:rsid w:val="00CE6B13"/>
    <w:rsid w:val="00CE6D50"/>
    <w:rsid w:val="00CE7203"/>
    <w:rsid w:val="00CE73AE"/>
    <w:rsid w:val="00CE73FA"/>
    <w:rsid w:val="00CE78B2"/>
    <w:rsid w:val="00CE7DCC"/>
    <w:rsid w:val="00CF033D"/>
    <w:rsid w:val="00CF04E6"/>
    <w:rsid w:val="00CF09BA"/>
    <w:rsid w:val="00CF0BD0"/>
    <w:rsid w:val="00CF0E6C"/>
    <w:rsid w:val="00CF0F4F"/>
    <w:rsid w:val="00CF0FFC"/>
    <w:rsid w:val="00CF10F2"/>
    <w:rsid w:val="00CF12C3"/>
    <w:rsid w:val="00CF1462"/>
    <w:rsid w:val="00CF1B0B"/>
    <w:rsid w:val="00CF1DEC"/>
    <w:rsid w:val="00CF1F73"/>
    <w:rsid w:val="00CF21C5"/>
    <w:rsid w:val="00CF2426"/>
    <w:rsid w:val="00CF24BC"/>
    <w:rsid w:val="00CF2894"/>
    <w:rsid w:val="00CF2D73"/>
    <w:rsid w:val="00CF2E07"/>
    <w:rsid w:val="00CF2F04"/>
    <w:rsid w:val="00CF312C"/>
    <w:rsid w:val="00CF319D"/>
    <w:rsid w:val="00CF346A"/>
    <w:rsid w:val="00CF3ADA"/>
    <w:rsid w:val="00CF3B96"/>
    <w:rsid w:val="00CF3BA1"/>
    <w:rsid w:val="00CF3DDF"/>
    <w:rsid w:val="00CF40FC"/>
    <w:rsid w:val="00CF4270"/>
    <w:rsid w:val="00CF4876"/>
    <w:rsid w:val="00CF4995"/>
    <w:rsid w:val="00CF49CC"/>
    <w:rsid w:val="00CF4AB2"/>
    <w:rsid w:val="00CF5079"/>
    <w:rsid w:val="00CF50DD"/>
    <w:rsid w:val="00CF53FF"/>
    <w:rsid w:val="00CF592C"/>
    <w:rsid w:val="00CF596A"/>
    <w:rsid w:val="00CF5FEF"/>
    <w:rsid w:val="00CF6280"/>
    <w:rsid w:val="00CF651F"/>
    <w:rsid w:val="00CF654E"/>
    <w:rsid w:val="00CF695F"/>
    <w:rsid w:val="00CF6CCB"/>
    <w:rsid w:val="00CF7211"/>
    <w:rsid w:val="00CF7A41"/>
    <w:rsid w:val="00CF7AE3"/>
    <w:rsid w:val="00CF7D77"/>
    <w:rsid w:val="00CF7F63"/>
    <w:rsid w:val="00D003AA"/>
    <w:rsid w:val="00D00613"/>
    <w:rsid w:val="00D008D5"/>
    <w:rsid w:val="00D0093C"/>
    <w:rsid w:val="00D00C5C"/>
    <w:rsid w:val="00D01127"/>
    <w:rsid w:val="00D01243"/>
    <w:rsid w:val="00D01498"/>
    <w:rsid w:val="00D014C5"/>
    <w:rsid w:val="00D014C9"/>
    <w:rsid w:val="00D01AFE"/>
    <w:rsid w:val="00D01C4B"/>
    <w:rsid w:val="00D02403"/>
    <w:rsid w:val="00D0278F"/>
    <w:rsid w:val="00D02C17"/>
    <w:rsid w:val="00D02ECF"/>
    <w:rsid w:val="00D03101"/>
    <w:rsid w:val="00D03172"/>
    <w:rsid w:val="00D03199"/>
    <w:rsid w:val="00D0329F"/>
    <w:rsid w:val="00D0356E"/>
    <w:rsid w:val="00D036FE"/>
    <w:rsid w:val="00D0392B"/>
    <w:rsid w:val="00D0392D"/>
    <w:rsid w:val="00D03AD4"/>
    <w:rsid w:val="00D03CA1"/>
    <w:rsid w:val="00D03D60"/>
    <w:rsid w:val="00D03F21"/>
    <w:rsid w:val="00D0414C"/>
    <w:rsid w:val="00D04493"/>
    <w:rsid w:val="00D0472D"/>
    <w:rsid w:val="00D04CC5"/>
    <w:rsid w:val="00D05107"/>
    <w:rsid w:val="00D0546B"/>
    <w:rsid w:val="00D055AF"/>
    <w:rsid w:val="00D05984"/>
    <w:rsid w:val="00D05A27"/>
    <w:rsid w:val="00D05C16"/>
    <w:rsid w:val="00D064ED"/>
    <w:rsid w:val="00D06A4D"/>
    <w:rsid w:val="00D06D0F"/>
    <w:rsid w:val="00D073D3"/>
    <w:rsid w:val="00D07638"/>
    <w:rsid w:val="00D07A9B"/>
    <w:rsid w:val="00D07EF8"/>
    <w:rsid w:val="00D10167"/>
    <w:rsid w:val="00D1018B"/>
    <w:rsid w:val="00D10208"/>
    <w:rsid w:val="00D104ED"/>
    <w:rsid w:val="00D105E1"/>
    <w:rsid w:val="00D10654"/>
    <w:rsid w:val="00D10A66"/>
    <w:rsid w:val="00D10C7B"/>
    <w:rsid w:val="00D10DE4"/>
    <w:rsid w:val="00D111CD"/>
    <w:rsid w:val="00D115C7"/>
    <w:rsid w:val="00D11AC4"/>
    <w:rsid w:val="00D11C48"/>
    <w:rsid w:val="00D11CBB"/>
    <w:rsid w:val="00D11CFC"/>
    <w:rsid w:val="00D121C9"/>
    <w:rsid w:val="00D1267D"/>
    <w:rsid w:val="00D12774"/>
    <w:rsid w:val="00D129CC"/>
    <w:rsid w:val="00D12AA9"/>
    <w:rsid w:val="00D131C8"/>
    <w:rsid w:val="00D134AA"/>
    <w:rsid w:val="00D13792"/>
    <w:rsid w:val="00D13A8F"/>
    <w:rsid w:val="00D13B63"/>
    <w:rsid w:val="00D13CD3"/>
    <w:rsid w:val="00D13D10"/>
    <w:rsid w:val="00D1416A"/>
    <w:rsid w:val="00D144EA"/>
    <w:rsid w:val="00D1479B"/>
    <w:rsid w:val="00D1480A"/>
    <w:rsid w:val="00D148F4"/>
    <w:rsid w:val="00D153B8"/>
    <w:rsid w:val="00D1547E"/>
    <w:rsid w:val="00D15643"/>
    <w:rsid w:val="00D15B2C"/>
    <w:rsid w:val="00D1623F"/>
    <w:rsid w:val="00D164FE"/>
    <w:rsid w:val="00D166D4"/>
    <w:rsid w:val="00D16742"/>
    <w:rsid w:val="00D1688E"/>
    <w:rsid w:val="00D16E99"/>
    <w:rsid w:val="00D16ED9"/>
    <w:rsid w:val="00D172CF"/>
    <w:rsid w:val="00D174BB"/>
    <w:rsid w:val="00D1781F"/>
    <w:rsid w:val="00D17A15"/>
    <w:rsid w:val="00D17B5F"/>
    <w:rsid w:val="00D17EA6"/>
    <w:rsid w:val="00D2099F"/>
    <w:rsid w:val="00D20A32"/>
    <w:rsid w:val="00D20C2B"/>
    <w:rsid w:val="00D20D10"/>
    <w:rsid w:val="00D213ED"/>
    <w:rsid w:val="00D216DF"/>
    <w:rsid w:val="00D21B12"/>
    <w:rsid w:val="00D21B32"/>
    <w:rsid w:val="00D221DB"/>
    <w:rsid w:val="00D22657"/>
    <w:rsid w:val="00D2292F"/>
    <w:rsid w:val="00D22A3B"/>
    <w:rsid w:val="00D22D25"/>
    <w:rsid w:val="00D231AD"/>
    <w:rsid w:val="00D231CA"/>
    <w:rsid w:val="00D23305"/>
    <w:rsid w:val="00D23790"/>
    <w:rsid w:val="00D23BA3"/>
    <w:rsid w:val="00D23DB9"/>
    <w:rsid w:val="00D23E3A"/>
    <w:rsid w:val="00D23FC5"/>
    <w:rsid w:val="00D24666"/>
    <w:rsid w:val="00D2478F"/>
    <w:rsid w:val="00D2479E"/>
    <w:rsid w:val="00D247D3"/>
    <w:rsid w:val="00D252BA"/>
    <w:rsid w:val="00D254CE"/>
    <w:rsid w:val="00D259A3"/>
    <w:rsid w:val="00D26260"/>
    <w:rsid w:val="00D26912"/>
    <w:rsid w:val="00D26963"/>
    <w:rsid w:val="00D26CB2"/>
    <w:rsid w:val="00D26E34"/>
    <w:rsid w:val="00D270B4"/>
    <w:rsid w:val="00D2717D"/>
    <w:rsid w:val="00D272B6"/>
    <w:rsid w:val="00D2733E"/>
    <w:rsid w:val="00D2763B"/>
    <w:rsid w:val="00D27665"/>
    <w:rsid w:val="00D277AE"/>
    <w:rsid w:val="00D27CE6"/>
    <w:rsid w:val="00D27DAF"/>
    <w:rsid w:val="00D27E53"/>
    <w:rsid w:val="00D30033"/>
    <w:rsid w:val="00D30139"/>
    <w:rsid w:val="00D301E5"/>
    <w:rsid w:val="00D3021B"/>
    <w:rsid w:val="00D30731"/>
    <w:rsid w:val="00D30749"/>
    <w:rsid w:val="00D309B8"/>
    <w:rsid w:val="00D30A74"/>
    <w:rsid w:val="00D30B4C"/>
    <w:rsid w:val="00D30F57"/>
    <w:rsid w:val="00D314A0"/>
    <w:rsid w:val="00D31989"/>
    <w:rsid w:val="00D31992"/>
    <w:rsid w:val="00D320AB"/>
    <w:rsid w:val="00D3228B"/>
    <w:rsid w:val="00D32623"/>
    <w:rsid w:val="00D3263E"/>
    <w:rsid w:val="00D328D2"/>
    <w:rsid w:val="00D32982"/>
    <w:rsid w:val="00D32FDA"/>
    <w:rsid w:val="00D33047"/>
    <w:rsid w:val="00D330AB"/>
    <w:rsid w:val="00D332A7"/>
    <w:rsid w:val="00D33549"/>
    <w:rsid w:val="00D33657"/>
    <w:rsid w:val="00D336D2"/>
    <w:rsid w:val="00D336F1"/>
    <w:rsid w:val="00D338E2"/>
    <w:rsid w:val="00D33AEA"/>
    <w:rsid w:val="00D33F58"/>
    <w:rsid w:val="00D342BC"/>
    <w:rsid w:val="00D345FF"/>
    <w:rsid w:val="00D34BC8"/>
    <w:rsid w:val="00D352AF"/>
    <w:rsid w:val="00D355C8"/>
    <w:rsid w:val="00D359AA"/>
    <w:rsid w:val="00D35ADD"/>
    <w:rsid w:val="00D35D9E"/>
    <w:rsid w:val="00D36286"/>
    <w:rsid w:val="00D36329"/>
    <w:rsid w:val="00D36A7B"/>
    <w:rsid w:val="00D36B7B"/>
    <w:rsid w:val="00D36C4F"/>
    <w:rsid w:val="00D36FD8"/>
    <w:rsid w:val="00D3711F"/>
    <w:rsid w:val="00D37995"/>
    <w:rsid w:val="00D37A50"/>
    <w:rsid w:val="00D37B50"/>
    <w:rsid w:val="00D37B60"/>
    <w:rsid w:val="00D37C08"/>
    <w:rsid w:val="00D37D33"/>
    <w:rsid w:val="00D37DD5"/>
    <w:rsid w:val="00D37E06"/>
    <w:rsid w:val="00D401A2"/>
    <w:rsid w:val="00D4067A"/>
    <w:rsid w:val="00D4073A"/>
    <w:rsid w:val="00D40A00"/>
    <w:rsid w:val="00D41588"/>
    <w:rsid w:val="00D41654"/>
    <w:rsid w:val="00D4176B"/>
    <w:rsid w:val="00D41955"/>
    <w:rsid w:val="00D41958"/>
    <w:rsid w:val="00D41B4A"/>
    <w:rsid w:val="00D41B8C"/>
    <w:rsid w:val="00D41E4E"/>
    <w:rsid w:val="00D420CE"/>
    <w:rsid w:val="00D4227C"/>
    <w:rsid w:val="00D42314"/>
    <w:rsid w:val="00D424BA"/>
    <w:rsid w:val="00D42757"/>
    <w:rsid w:val="00D4278C"/>
    <w:rsid w:val="00D42934"/>
    <w:rsid w:val="00D42ACA"/>
    <w:rsid w:val="00D42AF1"/>
    <w:rsid w:val="00D42C69"/>
    <w:rsid w:val="00D42CA3"/>
    <w:rsid w:val="00D43141"/>
    <w:rsid w:val="00D432F4"/>
    <w:rsid w:val="00D433D3"/>
    <w:rsid w:val="00D43628"/>
    <w:rsid w:val="00D43FD9"/>
    <w:rsid w:val="00D441E2"/>
    <w:rsid w:val="00D442BA"/>
    <w:rsid w:val="00D442FC"/>
    <w:rsid w:val="00D44339"/>
    <w:rsid w:val="00D4440C"/>
    <w:rsid w:val="00D44495"/>
    <w:rsid w:val="00D44642"/>
    <w:rsid w:val="00D4499F"/>
    <w:rsid w:val="00D44BE3"/>
    <w:rsid w:val="00D44C78"/>
    <w:rsid w:val="00D44E06"/>
    <w:rsid w:val="00D45285"/>
    <w:rsid w:val="00D452D2"/>
    <w:rsid w:val="00D457F4"/>
    <w:rsid w:val="00D4581E"/>
    <w:rsid w:val="00D45BF6"/>
    <w:rsid w:val="00D45C69"/>
    <w:rsid w:val="00D4675E"/>
    <w:rsid w:val="00D47806"/>
    <w:rsid w:val="00D47BCA"/>
    <w:rsid w:val="00D47D84"/>
    <w:rsid w:val="00D47E5F"/>
    <w:rsid w:val="00D5025A"/>
    <w:rsid w:val="00D50655"/>
    <w:rsid w:val="00D50761"/>
    <w:rsid w:val="00D50860"/>
    <w:rsid w:val="00D50872"/>
    <w:rsid w:val="00D508D2"/>
    <w:rsid w:val="00D51079"/>
    <w:rsid w:val="00D51136"/>
    <w:rsid w:val="00D5116D"/>
    <w:rsid w:val="00D51186"/>
    <w:rsid w:val="00D518AE"/>
    <w:rsid w:val="00D51AB8"/>
    <w:rsid w:val="00D51EB5"/>
    <w:rsid w:val="00D51EBA"/>
    <w:rsid w:val="00D5213C"/>
    <w:rsid w:val="00D52297"/>
    <w:rsid w:val="00D52857"/>
    <w:rsid w:val="00D52D67"/>
    <w:rsid w:val="00D52E5F"/>
    <w:rsid w:val="00D52F37"/>
    <w:rsid w:val="00D52F47"/>
    <w:rsid w:val="00D52F51"/>
    <w:rsid w:val="00D53165"/>
    <w:rsid w:val="00D531A6"/>
    <w:rsid w:val="00D53497"/>
    <w:rsid w:val="00D53773"/>
    <w:rsid w:val="00D53921"/>
    <w:rsid w:val="00D53D82"/>
    <w:rsid w:val="00D54438"/>
    <w:rsid w:val="00D54702"/>
    <w:rsid w:val="00D54DEE"/>
    <w:rsid w:val="00D55BA3"/>
    <w:rsid w:val="00D55D01"/>
    <w:rsid w:val="00D55DC6"/>
    <w:rsid w:val="00D55E71"/>
    <w:rsid w:val="00D55F0F"/>
    <w:rsid w:val="00D56AD1"/>
    <w:rsid w:val="00D56BA4"/>
    <w:rsid w:val="00D56BAA"/>
    <w:rsid w:val="00D56C05"/>
    <w:rsid w:val="00D56FA4"/>
    <w:rsid w:val="00D57440"/>
    <w:rsid w:val="00D57731"/>
    <w:rsid w:val="00D5788A"/>
    <w:rsid w:val="00D57D17"/>
    <w:rsid w:val="00D57E38"/>
    <w:rsid w:val="00D6083B"/>
    <w:rsid w:val="00D60D4D"/>
    <w:rsid w:val="00D60D8B"/>
    <w:rsid w:val="00D616A7"/>
    <w:rsid w:val="00D619BA"/>
    <w:rsid w:val="00D61BB7"/>
    <w:rsid w:val="00D61DD4"/>
    <w:rsid w:val="00D61E8D"/>
    <w:rsid w:val="00D61EF1"/>
    <w:rsid w:val="00D62488"/>
    <w:rsid w:val="00D62E4E"/>
    <w:rsid w:val="00D62F6E"/>
    <w:rsid w:val="00D6309E"/>
    <w:rsid w:val="00D632AD"/>
    <w:rsid w:val="00D6375D"/>
    <w:rsid w:val="00D63892"/>
    <w:rsid w:val="00D63A4C"/>
    <w:rsid w:val="00D63C0E"/>
    <w:rsid w:val="00D63DE8"/>
    <w:rsid w:val="00D640CB"/>
    <w:rsid w:val="00D64166"/>
    <w:rsid w:val="00D6430B"/>
    <w:rsid w:val="00D644DD"/>
    <w:rsid w:val="00D64535"/>
    <w:rsid w:val="00D647EF"/>
    <w:rsid w:val="00D64925"/>
    <w:rsid w:val="00D649EF"/>
    <w:rsid w:val="00D64CB8"/>
    <w:rsid w:val="00D64D8F"/>
    <w:rsid w:val="00D64F6A"/>
    <w:rsid w:val="00D65A3D"/>
    <w:rsid w:val="00D65C05"/>
    <w:rsid w:val="00D65E49"/>
    <w:rsid w:val="00D65EB2"/>
    <w:rsid w:val="00D65F87"/>
    <w:rsid w:val="00D660A0"/>
    <w:rsid w:val="00D661F6"/>
    <w:rsid w:val="00D667DC"/>
    <w:rsid w:val="00D66859"/>
    <w:rsid w:val="00D67122"/>
    <w:rsid w:val="00D67161"/>
    <w:rsid w:val="00D672F8"/>
    <w:rsid w:val="00D67932"/>
    <w:rsid w:val="00D6799C"/>
    <w:rsid w:val="00D67A5D"/>
    <w:rsid w:val="00D67B13"/>
    <w:rsid w:val="00D67CDC"/>
    <w:rsid w:val="00D67F3A"/>
    <w:rsid w:val="00D70248"/>
    <w:rsid w:val="00D70265"/>
    <w:rsid w:val="00D7116B"/>
    <w:rsid w:val="00D7167B"/>
    <w:rsid w:val="00D71893"/>
    <w:rsid w:val="00D71A3E"/>
    <w:rsid w:val="00D71A96"/>
    <w:rsid w:val="00D71E63"/>
    <w:rsid w:val="00D7207B"/>
    <w:rsid w:val="00D7225A"/>
    <w:rsid w:val="00D7241E"/>
    <w:rsid w:val="00D724C4"/>
    <w:rsid w:val="00D7262D"/>
    <w:rsid w:val="00D72C85"/>
    <w:rsid w:val="00D72F96"/>
    <w:rsid w:val="00D73208"/>
    <w:rsid w:val="00D73309"/>
    <w:rsid w:val="00D735D2"/>
    <w:rsid w:val="00D73921"/>
    <w:rsid w:val="00D73B27"/>
    <w:rsid w:val="00D74726"/>
    <w:rsid w:val="00D74BA1"/>
    <w:rsid w:val="00D74D40"/>
    <w:rsid w:val="00D7515A"/>
    <w:rsid w:val="00D75D1E"/>
    <w:rsid w:val="00D75F45"/>
    <w:rsid w:val="00D76084"/>
    <w:rsid w:val="00D760DD"/>
    <w:rsid w:val="00D76104"/>
    <w:rsid w:val="00D7619C"/>
    <w:rsid w:val="00D7663B"/>
    <w:rsid w:val="00D7669B"/>
    <w:rsid w:val="00D76DE4"/>
    <w:rsid w:val="00D76F4C"/>
    <w:rsid w:val="00D771FE"/>
    <w:rsid w:val="00D77259"/>
    <w:rsid w:val="00D774AA"/>
    <w:rsid w:val="00D77DDC"/>
    <w:rsid w:val="00D77F71"/>
    <w:rsid w:val="00D80124"/>
    <w:rsid w:val="00D80538"/>
    <w:rsid w:val="00D806F2"/>
    <w:rsid w:val="00D809B5"/>
    <w:rsid w:val="00D80BDF"/>
    <w:rsid w:val="00D80D31"/>
    <w:rsid w:val="00D80EA1"/>
    <w:rsid w:val="00D81006"/>
    <w:rsid w:val="00D81064"/>
    <w:rsid w:val="00D8115A"/>
    <w:rsid w:val="00D811C2"/>
    <w:rsid w:val="00D81294"/>
    <w:rsid w:val="00D8138C"/>
    <w:rsid w:val="00D818C0"/>
    <w:rsid w:val="00D81AFE"/>
    <w:rsid w:val="00D81B8F"/>
    <w:rsid w:val="00D81C05"/>
    <w:rsid w:val="00D821A8"/>
    <w:rsid w:val="00D82267"/>
    <w:rsid w:val="00D8228A"/>
    <w:rsid w:val="00D82577"/>
    <w:rsid w:val="00D8259B"/>
    <w:rsid w:val="00D828F7"/>
    <w:rsid w:val="00D82924"/>
    <w:rsid w:val="00D82DE8"/>
    <w:rsid w:val="00D82E40"/>
    <w:rsid w:val="00D83065"/>
    <w:rsid w:val="00D83178"/>
    <w:rsid w:val="00D838C6"/>
    <w:rsid w:val="00D83988"/>
    <w:rsid w:val="00D83B82"/>
    <w:rsid w:val="00D83CCC"/>
    <w:rsid w:val="00D84023"/>
    <w:rsid w:val="00D84485"/>
    <w:rsid w:val="00D844BD"/>
    <w:rsid w:val="00D8483A"/>
    <w:rsid w:val="00D84939"/>
    <w:rsid w:val="00D8498B"/>
    <w:rsid w:val="00D8504E"/>
    <w:rsid w:val="00D85577"/>
    <w:rsid w:val="00D85632"/>
    <w:rsid w:val="00D85663"/>
    <w:rsid w:val="00D857D5"/>
    <w:rsid w:val="00D85F7C"/>
    <w:rsid w:val="00D8604B"/>
    <w:rsid w:val="00D861AD"/>
    <w:rsid w:val="00D861F2"/>
    <w:rsid w:val="00D862AF"/>
    <w:rsid w:val="00D863AC"/>
    <w:rsid w:val="00D86761"/>
    <w:rsid w:val="00D867DD"/>
    <w:rsid w:val="00D86FE7"/>
    <w:rsid w:val="00D870FC"/>
    <w:rsid w:val="00D871C1"/>
    <w:rsid w:val="00D8765E"/>
    <w:rsid w:val="00D87758"/>
    <w:rsid w:val="00D87A00"/>
    <w:rsid w:val="00D87B7B"/>
    <w:rsid w:val="00D900C5"/>
    <w:rsid w:val="00D9013A"/>
    <w:rsid w:val="00D9016E"/>
    <w:rsid w:val="00D9023F"/>
    <w:rsid w:val="00D9026F"/>
    <w:rsid w:val="00D902D6"/>
    <w:rsid w:val="00D90922"/>
    <w:rsid w:val="00D90C35"/>
    <w:rsid w:val="00D90F0C"/>
    <w:rsid w:val="00D91168"/>
    <w:rsid w:val="00D91812"/>
    <w:rsid w:val="00D91A35"/>
    <w:rsid w:val="00D91AF2"/>
    <w:rsid w:val="00D91B7B"/>
    <w:rsid w:val="00D91DF7"/>
    <w:rsid w:val="00D91EE3"/>
    <w:rsid w:val="00D920EC"/>
    <w:rsid w:val="00D92452"/>
    <w:rsid w:val="00D92687"/>
    <w:rsid w:val="00D9276F"/>
    <w:rsid w:val="00D9280F"/>
    <w:rsid w:val="00D92881"/>
    <w:rsid w:val="00D92911"/>
    <w:rsid w:val="00D92B93"/>
    <w:rsid w:val="00D92CE4"/>
    <w:rsid w:val="00D92F3E"/>
    <w:rsid w:val="00D9313D"/>
    <w:rsid w:val="00D93A60"/>
    <w:rsid w:val="00D93DA9"/>
    <w:rsid w:val="00D93FF8"/>
    <w:rsid w:val="00D94616"/>
    <w:rsid w:val="00D94940"/>
    <w:rsid w:val="00D94BC3"/>
    <w:rsid w:val="00D94E0E"/>
    <w:rsid w:val="00D95182"/>
    <w:rsid w:val="00D95250"/>
    <w:rsid w:val="00D95359"/>
    <w:rsid w:val="00D95428"/>
    <w:rsid w:val="00D957F8"/>
    <w:rsid w:val="00D958B3"/>
    <w:rsid w:val="00D95B8D"/>
    <w:rsid w:val="00D95C09"/>
    <w:rsid w:val="00D961FC"/>
    <w:rsid w:val="00D9643E"/>
    <w:rsid w:val="00D97104"/>
    <w:rsid w:val="00D97202"/>
    <w:rsid w:val="00D9723C"/>
    <w:rsid w:val="00D97723"/>
    <w:rsid w:val="00D97882"/>
    <w:rsid w:val="00D978CD"/>
    <w:rsid w:val="00D97C63"/>
    <w:rsid w:val="00D97D4A"/>
    <w:rsid w:val="00D97E6E"/>
    <w:rsid w:val="00DA054D"/>
    <w:rsid w:val="00DA087E"/>
    <w:rsid w:val="00DA08EF"/>
    <w:rsid w:val="00DA0A2B"/>
    <w:rsid w:val="00DA0B50"/>
    <w:rsid w:val="00DA105A"/>
    <w:rsid w:val="00DA15F3"/>
    <w:rsid w:val="00DA1853"/>
    <w:rsid w:val="00DA1C20"/>
    <w:rsid w:val="00DA1F2C"/>
    <w:rsid w:val="00DA1FDE"/>
    <w:rsid w:val="00DA201D"/>
    <w:rsid w:val="00DA235A"/>
    <w:rsid w:val="00DA2531"/>
    <w:rsid w:val="00DA27EA"/>
    <w:rsid w:val="00DA286C"/>
    <w:rsid w:val="00DA28D9"/>
    <w:rsid w:val="00DA297F"/>
    <w:rsid w:val="00DA2E73"/>
    <w:rsid w:val="00DA357F"/>
    <w:rsid w:val="00DA3823"/>
    <w:rsid w:val="00DA3D66"/>
    <w:rsid w:val="00DA3F6F"/>
    <w:rsid w:val="00DA463F"/>
    <w:rsid w:val="00DA4861"/>
    <w:rsid w:val="00DA49A1"/>
    <w:rsid w:val="00DA4DB1"/>
    <w:rsid w:val="00DA54E2"/>
    <w:rsid w:val="00DA55EA"/>
    <w:rsid w:val="00DA666D"/>
    <w:rsid w:val="00DA6893"/>
    <w:rsid w:val="00DA6BE8"/>
    <w:rsid w:val="00DA7238"/>
    <w:rsid w:val="00DA74C2"/>
    <w:rsid w:val="00DA74D8"/>
    <w:rsid w:val="00DA7A73"/>
    <w:rsid w:val="00DA7A78"/>
    <w:rsid w:val="00DB0216"/>
    <w:rsid w:val="00DB058D"/>
    <w:rsid w:val="00DB0639"/>
    <w:rsid w:val="00DB0861"/>
    <w:rsid w:val="00DB0A09"/>
    <w:rsid w:val="00DB0CC7"/>
    <w:rsid w:val="00DB1048"/>
    <w:rsid w:val="00DB1109"/>
    <w:rsid w:val="00DB14C0"/>
    <w:rsid w:val="00DB14ED"/>
    <w:rsid w:val="00DB1D44"/>
    <w:rsid w:val="00DB1DFC"/>
    <w:rsid w:val="00DB201B"/>
    <w:rsid w:val="00DB2381"/>
    <w:rsid w:val="00DB2403"/>
    <w:rsid w:val="00DB2538"/>
    <w:rsid w:val="00DB28C8"/>
    <w:rsid w:val="00DB295F"/>
    <w:rsid w:val="00DB29D9"/>
    <w:rsid w:val="00DB3B43"/>
    <w:rsid w:val="00DB3CCE"/>
    <w:rsid w:val="00DB3F4D"/>
    <w:rsid w:val="00DB4318"/>
    <w:rsid w:val="00DB43BD"/>
    <w:rsid w:val="00DB483D"/>
    <w:rsid w:val="00DB4AFA"/>
    <w:rsid w:val="00DB51D4"/>
    <w:rsid w:val="00DB55BA"/>
    <w:rsid w:val="00DB57FC"/>
    <w:rsid w:val="00DB5AB6"/>
    <w:rsid w:val="00DB5AD4"/>
    <w:rsid w:val="00DB5D39"/>
    <w:rsid w:val="00DB5EE0"/>
    <w:rsid w:val="00DB665A"/>
    <w:rsid w:val="00DB6994"/>
    <w:rsid w:val="00DB6C8D"/>
    <w:rsid w:val="00DB746B"/>
    <w:rsid w:val="00DB7669"/>
    <w:rsid w:val="00DB7678"/>
    <w:rsid w:val="00DB7CC9"/>
    <w:rsid w:val="00DB7D4B"/>
    <w:rsid w:val="00DB7D61"/>
    <w:rsid w:val="00DC0868"/>
    <w:rsid w:val="00DC0C90"/>
    <w:rsid w:val="00DC0F98"/>
    <w:rsid w:val="00DC0FDB"/>
    <w:rsid w:val="00DC105C"/>
    <w:rsid w:val="00DC10BE"/>
    <w:rsid w:val="00DC1263"/>
    <w:rsid w:val="00DC1399"/>
    <w:rsid w:val="00DC17A1"/>
    <w:rsid w:val="00DC1FEA"/>
    <w:rsid w:val="00DC206C"/>
    <w:rsid w:val="00DC23C2"/>
    <w:rsid w:val="00DC24AD"/>
    <w:rsid w:val="00DC279E"/>
    <w:rsid w:val="00DC27FC"/>
    <w:rsid w:val="00DC297F"/>
    <w:rsid w:val="00DC2DA2"/>
    <w:rsid w:val="00DC3585"/>
    <w:rsid w:val="00DC3BF6"/>
    <w:rsid w:val="00DC3D07"/>
    <w:rsid w:val="00DC42F8"/>
    <w:rsid w:val="00DC4472"/>
    <w:rsid w:val="00DC455B"/>
    <w:rsid w:val="00DC49F3"/>
    <w:rsid w:val="00DC4C5E"/>
    <w:rsid w:val="00DC5013"/>
    <w:rsid w:val="00DC54C8"/>
    <w:rsid w:val="00DC54D9"/>
    <w:rsid w:val="00DC54ED"/>
    <w:rsid w:val="00DC5625"/>
    <w:rsid w:val="00DC5665"/>
    <w:rsid w:val="00DC581D"/>
    <w:rsid w:val="00DC5CE0"/>
    <w:rsid w:val="00DC5DDF"/>
    <w:rsid w:val="00DC5FC5"/>
    <w:rsid w:val="00DC6045"/>
    <w:rsid w:val="00DC6173"/>
    <w:rsid w:val="00DC61A6"/>
    <w:rsid w:val="00DC63EE"/>
    <w:rsid w:val="00DC6DCF"/>
    <w:rsid w:val="00DC6FE0"/>
    <w:rsid w:val="00DC70C9"/>
    <w:rsid w:val="00DC7110"/>
    <w:rsid w:val="00DC7747"/>
    <w:rsid w:val="00DC77F0"/>
    <w:rsid w:val="00DC7ABE"/>
    <w:rsid w:val="00DC7B59"/>
    <w:rsid w:val="00DC7BAE"/>
    <w:rsid w:val="00DC7C9D"/>
    <w:rsid w:val="00DD051D"/>
    <w:rsid w:val="00DD0A4A"/>
    <w:rsid w:val="00DD0BF9"/>
    <w:rsid w:val="00DD0C1F"/>
    <w:rsid w:val="00DD0C99"/>
    <w:rsid w:val="00DD0E00"/>
    <w:rsid w:val="00DD0F60"/>
    <w:rsid w:val="00DD1033"/>
    <w:rsid w:val="00DD11C8"/>
    <w:rsid w:val="00DD1270"/>
    <w:rsid w:val="00DD134D"/>
    <w:rsid w:val="00DD1BAD"/>
    <w:rsid w:val="00DD2374"/>
    <w:rsid w:val="00DD281B"/>
    <w:rsid w:val="00DD370D"/>
    <w:rsid w:val="00DD37A7"/>
    <w:rsid w:val="00DD381C"/>
    <w:rsid w:val="00DD3C50"/>
    <w:rsid w:val="00DD3D6D"/>
    <w:rsid w:val="00DD3E82"/>
    <w:rsid w:val="00DD3F31"/>
    <w:rsid w:val="00DD450D"/>
    <w:rsid w:val="00DD4552"/>
    <w:rsid w:val="00DD483A"/>
    <w:rsid w:val="00DD4CC2"/>
    <w:rsid w:val="00DD4E69"/>
    <w:rsid w:val="00DD4EC0"/>
    <w:rsid w:val="00DD5593"/>
    <w:rsid w:val="00DD566B"/>
    <w:rsid w:val="00DD5A0C"/>
    <w:rsid w:val="00DD6053"/>
    <w:rsid w:val="00DD607A"/>
    <w:rsid w:val="00DD6179"/>
    <w:rsid w:val="00DD6343"/>
    <w:rsid w:val="00DD642D"/>
    <w:rsid w:val="00DD6775"/>
    <w:rsid w:val="00DD6EBC"/>
    <w:rsid w:val="00DD72A3"/>
    <w:rsid w:val="00DD7459"/>
    <w:rsid w:val="00DD7753"/>
    <w:rsid w:val="00DD7BA3"/>
    <w:rsid w:val="00DD7E75"/>
    <w:rsid w:val="00DD7EBE"/>
    <w:rsid w:val="00DE0276"/>
    <w:rsid w:val="00DE0575"/>
    <w:rsid w:val="00DE0B74"/>
    <w:rsid w:val="00DE0CD5"/>
    <w:rsid w:val="00DE0DC3"/>
    <w:rsid w:val="00DE1313"/>
    <w:rsid w:val="00DE163E"/>
    <w:rsid w:val="00DE1B98"/>
    <w:rsid w:val="00DE1BA5"/>
    <w:rsid w:val="00DE1E91"/>
    <w:rsid w:val="00DE20AB"/>
    <w:rsid w:val="00DE21B3"/>
    <w:rsid w:val="00DE25A6"/>
    <w:rsid w:val="00DE25AA"/>
    <w:rsid w:val="00DE27A0"/>
    <w:rsid w:val="00DE2A96"/>
    <w:rsid w:val="00DE2B4C"/>
    <w:rsid w:val="00DE2B8C"/>
    <w:rsid w:val="00DE2C74"/>
    <w:rsid w:val="00DE2EFD"/>
    <w:rsid w:val="00DE35B4"/>
    <w:rsid w:val="00DE3AB9"/>
    <w:rsid w:val="00DE3B55"/>
    <w:rsid w:val="00DE3C86"/>
    <w:rsid w:val="00DE4340"/>
    <w:rsid w:val="00DE44B2"/>
    <w:rsid w:val="00DE4765"/>
    <w:rsid w:val="00DE48E2"/>
    <w:rsid w:val="00DE49D1"/>
    <w:rsid w:val="00DE4A11"/>
    <w:rsid w:val="00DE4A67"/>
    <w:rsid w:val="00DE4D70"/>
    <w:rsid w:val="00DE4E7E"/>
    <w:rsid w:val="00DE4F4D"/>
    <w:rsid w:val="00DE4F51"/>
    <w:rsid w:val="00DE50C1"/>
    <w:rsid w:val="00DE5596"/>
    <w:rsid w:val="00DE5AD0"/>
    <w:rsid w:val="00DE5C77"/>
    <w:rsid w:val="00DE5DE9"/>
    <w:rsid w:val="00DE5F02"/>
    <w:rsid w:val="00DE60DC"/>
    <w:rsid w:val="00DE61A3"/>
    <w:rsid w:val="00DE62FF"/>
    <w:rsid w:val="00DE631E"/>
    <w:rsid w:val="00DE6430"/>
    <w:rsid w:val="00DE646D"/>
    <w:rsid w:val="00DE6C44"/>
    <w:rsid w:val="00DE6E10"/>
    <w:rsid w:val="00DE715B"/>
    <w:rsid w:val="00DE71C9"/>
    <w:rsid w:val="00DE735B"/>
    <w:rsid w:val="00DE7741"/>
    <w:rsid w:val="00DE77DB"/>
    <w:rsid w:val="00DE7C7B"/>
    <w:rsid w:val="00DF0475"/>
    <w:rsid w:val="00DF04DC"/>
    <w:rsid w:val="00DF070B"/>
    <w:rsid w:val="00DF0B4D"/>
    <w:rsid w:val="00DF0CDE"/>
    <w:rsid w:val="00DF1334"/>
    <w:rsid w:val="00DF13CF"/>
    <w:rsid w:val="00DF145B"/>
    <w:rsid w:val="00DF1819"/>
    <w:rsid w:val="00DF197C"/>
    <w:rsid w:val="00DF1C70"/>
    <w:rsid w:val="00DF1EBA"/>
    <w:rsid w:val="00DF1EE4"/>
    <w:rsid w:val="00DF21AF"/>
    <w:rsid w:val="00DF23FD"/>
    <w:rsid w:val="00DF268B"/>
    <w:rsid w:val="00DF281F"/>
    <w:rsid w:val="00DF2C79"/>
    <w:rsid w:val="00DF2D46"/>
    <w:rsid w:val="00DF2F37"/>
    <w:rsid w:val="00DF2F39"/>
    <w:rsid w:val="00DF309C"/>
    <w:rsid w:val="00DF33FA"/>
    <w:rsid w:val="00DF37B0"/>
    <w:rsid w:val="00DF3C0D"/>
    <w:rsid w:val="00DF3D69"/>
    <w:rsid w:val="00DF3E88"/>
    <w:rsid w:val="00DF3E9F"/>
    <w:rsid w:val="00DF3F10"/>
    <w:rsid w:val="00DF45D5"/>
    <w:rsid w:val="00DF53BC"/>
    <w:rsid w:val="00DF5A9D"/>
    <w:rsid w:val="00DF5C49"/>
    <w:rsid w:val="00DF5D33"/>
    <w:rsid w:val="00DF62DB"/>
    <w:rsid w:val="00DF666B"/>
    <w:rsid w:val="00DF679B"/>
    <w:rsid w:val="00DF6825"/>
    <w:rsid w:val="00DF69F3"/>
    <w:rsid w:val="00DF6A2E"/>
    <w:rsid w:val="00DF6DF2"/>
    <w:rsid w:val="00DF70D3"/>
    <w:rsid w:val="00DF7180"/>
    <w:rsid w:val="00DF744D"/>
    <w:rsid w:val="00DF7488"/>
    <w:rsid w:val="00DF77D3"/>
    <w:rsid w:val="00DF78E2"/>
    <w:rsid w:val="00DF7906"/>
    <w:rsid w:val="00DF79DC"/>
    <w:rsid w:val="00DF7DE5"/>
    <w:rsid w:val="00DF7E5F"/>
    <w:rsid w:val="00DF7E6B"/>
    <w:rsid w:val="00DF7EF2"/>
    <w:rsid w:val="00E00039"/>
    <w:rsid w:val="00E0012C"/>
    <w:rsid w:val="00E008FF"/>
    <w:rsid w:val="00E00E46"/>
    <w:rsid w:val="00E00E7E"/>
    <w:rsid w:val="00E00EAE"/>
    <w:rsid w:val="00E011BF"/>
    <w:rsid w:val="00E01445"/>
    <w:rsid w:val="00E0146D"/>
    <w:rsid w:val="00E016BF"/>
    <w:rsid w:val="00E017BC"/>
    <w:rsid w:val="00E018D8"/>
    <w:rsid w:val="00E01A4D"/>
    <w:rsid w:val="00E01A7F"/>
    <w:rsid w:val="00E0239A"/>
    <w:rsid w:val="00E026DF"/>
    <w:rsid w:val="00E02A7D"/>
    <w:rsid w:val="00E02B81"/>
    <w:rsid w:val="00E02D8A"/>
    <w:rsid w:val="00E02E8B"/>
    <w:rsid w:val="00E02FA5"/>
    <w:rsid w:val="00E0308E"/>
    <w:rsid w:val="00E0330D"/>
    <w:rsid w:val="00E036E8"/>
    <w:rsid w:val="00E03DFC"/>
    <w:rsid w:val="00E03FCF"/>
    <w:rsid w:val="00E040E9"/>
    <w:rsid w:val="00E04864"/>
    <w:rsid w:val="00E04DC9"/>
    <w:rsid w:val="00E04EEA"/>
    <w:rsid w:val="00E05000"/>
    <w:rsid w:val="00E056BB"/>
    <w:rsid w:val="00E05990"/>
    <w:rsid w:val="00E05A59"/>
    <w:rsid w:val="00E05A5F"/>
    <w:rsid w:val="00E05D18"/>
    <w:rsid w:val="00E05E7A"/>
    <w:rsid w:val="00E06408"/>
    <w:rsid w:val="00E064FF"/>
    <w:rsid w:val="00E068CB"/>
    <w:rsid w:val="00E07402"/>
    <w:rsid w:val="00E0778A"/>
    <w:rsid w:val="00E07BE4"/>
    <w:rsid w:val="00E07E2F"/>
    <w:rsid w:val="00E07E8C"/>
    <w:rsid w:val="00E07F82"/>
    <w:rsid w:val="00E07F92"/>
    <w:rsid w:val="00E10013"/>
    <w:rsid w:val="00E102A1"/>
    <w:rsid w:val="00E10972"/>
    <w:rsid w:val="00E10999"/>
    <w:rsid w:val="00E114AF"/>
    <w:rsid w:val="00E11F0B"/>
    <w:rsid w:val="00E11FD1"/>
    <w:rsid w:val="00E120C5"/>
    <w:rsid w:val="00E1212A"/>
    <w:rsid w:val="00E12330"/>
    <w:rsid w:val="00E12D99"/>
    <w:rsid w:val="00E12E03"/>
    <w:rsid w:val="00E12E86"/>
    <w:rsid w:val="00E134CA"/>
    <w:rsid w:val="00E13C3B"/>
    <w:rsid w:val="00E13CC6"/>
    <w:rsid w:val="00E13D2C"/>
    <w:rsid w:val="00E13E06"/>
    <w:rsid w:val="00E14338"/>
    <w:rsid w:val="00E1456F"/>
    <w:rsid w:val="00E146E9"/>
    <w:rsid w:val="00E146F9"/>
    <w:rsid w:val="00E14868"/>
    <w:rsid w:val="00E14894"/>
    <w:rsid w:val="00E14FF6"/>
    <w:rsid w:val="00E15336"/>
    <w:rsid w:val="00E1550A"/>
    <w:rsid w:val="00E15692"/>
    <w:rsid w:val="00E15699"/>
    <w:rsid w:val="00E159BE"/>
    <w:rsid w:val="00E15B52"/>
    <w:rsid w:val="00E16285"/>
    <w:rsid w:val="00E162B1"/>
    <w:rsid w:val="00E1679B"/>
    <w:rsid w:val="00E16C57"/>
    <w:rsid w:val="00E16D49"/>
    <w:rsid w:val="00E17387"/>
    <w:rsid w:val="00E1779E"/>
    <w:rsid w:val="00E178CE"/>
    <w:rsid w:val="00E178D4"/>
    <w:rsid w:val="00E17CA5"/>
    <w:rsid w:val="00E17F4D"/>
    <w:rsid w:val="00E17FC1"/>
    <w:rsid w:val="00E2004F"/>
    <w:rsid w:val="00E20052"/>
    <w:rsid w:val="00E2023C"/>
    <w:rsid w:val="00E203E1"/>
    <w:rsid w:val="00E2040B"/>
    <w:rsid w:val="00E20510"/>
    <w:rsid w:val="00E20617"/>
    <w:rsid w:val="00E20837"/>
    <w:rsid w:val="00E20953"/>
    <w:rsid w:val="00E20BE6"/>
    <w:rsid w:val="00E20F99"/>
    <w:rsid w:val="00E20FFC"/>
    <w:rsid w:val="00E21177"/>
    <w:rsid w:val="00E211F3"/>
    <w:rsid w:val="00E214B6"/>
    <w:rsid w:val="00E216F7"/>
    <w:rsid w:val="00E21BC7"/>
    <w:rsid w:val="00E21EAB"/>
    <w:rsid w:val="00E2211B"/>
    <w:rsid w:val="00E22300"/>
    <w:rsid w:val="00E22535"/>
    <w:rsid w:val="00E22633"/>
    <w:rsid w:val="00E22719"/>
    <w:rsid w:val="00E22894"/>
    <w:rsid w:val="00E22941"/>
    <w:rsid w:val="00E229E2"/>
    <w:rsid w:val="00E22CA4"/>
    <w:rsid w:val="00E235B9"/>
    <w:rsid w:val="00E238CE"/>
    <w:rsid w:val="00E23A5C"/>
    <w:rsid w:val="00E23C7E"/>
    <w:rsid w:val="00E23C96"/>
    <w:rsid w:val="00E23E2F"/>
    <w:rsid w:val="00E24194"/>
    <w:rsid w:val="00E24322"/>
    <w:rsid w:val="00E2454F"/>
    <w:rsid w:val="00E249E5"/>
    <w:rsid w:val="00E24AF8"/>
    <w:rsid w:val="00E24ED1"/>
    <w:rsid w:val="00E24FA8"/>
    <w:rsid w:val="00E25129"/>
    <w:rsid w:val="00E251F0"/>
    <w:rsid w:val="00E2521C"/>
    <w:rsid w:val="00E254EC"/>
    <w:rsid w:val="00E256D0"/>
    <w:rsid w:val="00E25B70"/>
    <w:rsid w:val="00E25CB8"/>
    <w:rsid w:val="00E25DCD"/>
    <w:rsid w:val="00E25EBE"/>
    <w:rsid w:val="00E26449"/>
    <w:rsid w:val="00E266DF"/>
    <w:rsid w:val="00E26930"/>
    <w:rsid w:val="00E26A71"/>
    <w:rsid w:val="00E26B5C"/>
    <w:rsid w:val="00E26CF6"/>
    <w:rsid w:val="00E26DF8"/>
    <w:rsid w:val="00E26E46"/>
    <w:rsid w:val="00E26EB0"/>
    <w:rsid w:val="00E2709E"/>
    <w:rsid w:val="00E2714C"/>
    <w:rsid w:val="00E271EC"/>
    <w:rsid w:val="00E277DF"/>
    <w:rsid w:val="00E27914"/>
    <w:rsid w:val="00E27BF8"/>
    <w:rsid w:val="00E27E22"/>
    <w:rsid w:val="00E3016E"/>
    <w:rsid w:val="00E30198"/>
    <w:rsid w:val="00E3047D"/>
    <w:rsid w:val="00E306C6"/>
    <w:rsid w:val="00E30867"/>
    <w:rsid w:val="00E30877"/>
    <w:rsid w:val="00E30A8B"/>
    <w:rsid w:val="00E30DF4"/>
    <w:rsid w:val="00E3167A"/>
    <w:rsid w:val="00E31BFC"/>
    <w:rsid w:val="00E31F07"/>
    <w:rsid w:val="00E32090"/>
    <w:rsid w:val="00E32163"/>
    <w:rsid w:val="00E32195"/>
    <w:rsid w:val="00E321CA"/>
    <w:rsid w:val="00E321DA"/>
    <w:rsid w:val="00E32610"/>
    <w:rsid w:val="00E3279C"/>
    <w:rsid w:val="00E32A16"/>
    <w:rsid w:val="00E32D2F"/>
    <w:rsid w:val="00E330EB"/>
    <w:rsid w:val="00E332C1"/>
    <w:rsid w:val="00E33615"/>
    <w:rsid w:val="00E336B2"/>
    <w:rsid w:val="00E336F4"/>
    <w:rsid w:val="00E33A1A"/>
    <w:rsid w:val="00E33A22"/>
    <w:rsid w:val="00E33CCC"/>
    <w:rsid w:val="00E33CD4"/>
    <w:rsid w:val="00E33D7F"/>
    <w:rsid w:val="00E33EEC"/>
    <w:rsid w:val="00E33F63"/>
    <w:rsid w:val="00E33FCC"/>
    <w:rsid w:val="00E34095"/>
    <w:rsid w:val="00E3426D"/>
    <w:rsid w:val="00E3446A"/>
    <w:rsid w:val="00E34537"/>
    <w:rsid w:val="00E345D9"/>
    <w:rsid w:val="00E34B5A"/>
    <w:rsid w:val="00E34D97"/>
    <w:rsid w:val="00E34DDC"/>
    <w:rsid w:val="00E35198"/>
    <w:rsid w:val="00E35199"/>
    <w:rsid w:val="00E354AC"/>
    <w:rsid w:val="00E355BD"/>
    <w:rsid w:val="00E35751"/>
    <w:rsid w:val="00E35963"/>
    <w:rsid w:val="00E35A15"/>
    <w:rsid w:val="00E36053"/>
    <w:rsid w:val="00E36353"/>
    <w:rsid w:val="00E363CE"/>
    <w:rsid w:val="00E363F2"/>
    <w:rsid w:val="00E36430"/>
    <w:rsid w:val="00E36BBE"/>
    <w:rsid w:val="00E36D70"/>
    <w:rsid w:val="00E37391"/>
    <w:rsid w:val="00E37613"/>
    <w:rsid w:val="00E3769E"/>
    <w:rsid w:val="00E3779D"/>
    <w:rsid w:val="00E37860"/>
    <w:rsid w:val="00E378B6"/>
    <w:rsid w:val="00E3793F"/>
    <w:rsid w:val="00E379A4"/>
    <w:rsid w:val="00E37C48"/>
    <w:rsid w:val="00E37C57"/>
    <w:rsid w:val="00E37C92"/>
    <w:rsid w:val="00E37D43"/>
    <w:rsid w:val="00E37DB9"/>
    <w:rsid w:val="00E37EF9"/>
    <w:rsid w:val="00E40033"/>
    <w:rsid w:val="00E40DA7"/>
    <w:rsid w:val="00E40FA8"/>
    <w:rsid w:val="00E410F8"/>
    <w:rsid w:val="00E41C64"/>
    <w:rsid w:val="00E41DFA"/>
    <w:rsid w:val="00E41FBA"/>
    <w:rsid w:val="00E42318"/>
    <w:rsid w:val="00E42A2C"/>
    <w:rsid w:val="00E42B02"/>
    <w:rsid w:val="00E42F4B"/>
    <w:rsid w:val="00E42FD2"/>
    <w:rsid w:val="00E43A5D"/>
    <w:rsid w:val="00E43CDE"/>
    <w:rsid w:val="00E43FF3"/>
    <w:rsid w:val="00E44197"/>
    <w:rsid w:val="00E44312"/>
    <w:rsid w:val="00E44584"/>
    <w:rsid w:val="00E4487B"/>
    <w:rsid w:val="00E44F6F"/>
    <w:rsid w:val="00E45912"/>
    <w:rsid w:val="00E45957"/>
    <w:rsid w:val="00E459D1"/>
    <w:rsid w:val="00E459D6"/>
    <w:rsid w:val="00E460F0"/>
    <w:rsid w:val="00E46593"/>
    <w:rsid w:val="00E46813"/>
    <w:rsid w:val="00E46D5C"/>
    <w:rsid w:val="00E46DCE"/>
    <w:rsid w:val="00E47154"/>
    <w:rsid w:val="00E47318"/>
    <w:rsid w:val="00E47645"/>
    <w:rsid w:val="00E47A0B"/>
    <w:rsid w:val="00E47A6B"/>
    <w:rsid w:val="00E47FD9"/>
    <w:rsid w:val="00E50100"/>
    <w:rsid w:val="00E50770"/>
    <w:rsid w:val="00E50A21"/>
    <w:rsid w:val="00E50D87"/>
    <w:rsid w:val="00E50DF3"/>
    <w:rsid w:val="00E51321"/>
    <w:rsid w:val="00E514F1"/>
    <w:rsid w:val="00E516D8"/>
    <w:rsid w:val="00E51772"/>
    <w:rsid w:val="00E52019"/>
    <w:rsid w:val="00E52294"/>
    <w:rsid w:val="00E524EB"/>
    <w:rsid w:val="00E52596"/>
    <w:rsid w:val="00E525DD"/>
    <w:rsid w:val="00E5260F"/>
    <w:rsid w:val="00E52D69"/>
    <w:rsid w:val="00E52FC4"/>
    <w:rsid w:val="00E53178"/>
    <w:rsid w:val="00E5340B"/>
    <w:rsid w:val="00E53672"/>
    <w:rsid w:val="00E53824"/>
    <w:rsid w:val="00E53A63"/>
    <w:rsid w:val="00E53AC1"/>
    <w:rsid w:val="00E53B2A"/>
    <w:rsid w:val="00E53F99"/>
    <w:rsid w:val="00E5414D"/>
    <w:rsid w:val="00E5466A"/>
    <w:rsid w:val="00E54674"/>
    <w:rsid w:val="00E54781"/>
    <w:rsid w:val="00E54806"/>
    <w:rsid w:val="00E549C3"/>
    <w:rsid w:val="00E54A6A"/>
    <w:rsid w:val="00E54D19"/>
    <w:rsid w:val="00E551E5"/>
    <w:rsid w:val="00E551F6"/>
    <w:rsid w:val="00E552AA"/>
    <w:rsid w:val="00E5533F"/>
    <w:rsid w:val="00E55349"/>
    <w:rsid w:val="00E55BCF"/>
    <w:rsid w:val="00E55EB8"/>
    <w:rsid w:val="00E569E0"/>
    <w:rsid w:val="00E56BA0"/>
    <w:rsid w:val="00E56E47"/>
    <w:rsid w:val="00E56FFE"/>
    <w:rsid w:val="00E5710C"/>
    <w:rsid w:val="00E5765F"/>
    <w:rsid w:val="00E577A8"/>
    <w:rsid w:val="00E57A5B"/>
    <w:rsid w:val="00E57AC6"/>
    <w:rsid w:val="00E57C74"/>
    <w:rsid w:val="00E60124"/>
    <w:rsid w:val="00E6020D"/>
    <w:rsid w:val="00E603C3"/>
    <w:rsid w:val="00E60442"/>
    <w:rsid w:val="00E604E5"/>
    <w:rsid w:val="00E604F1"/>
    <w:rsid w:val="00E60560"/>
    <w:rsid w:val="00E6059E"/>
    <w:rsid w:val="00E608E7"/>
    <w:rsid w:val="00E60AF9"/>
    <w:rsid w:val="00E60C9F"/>
    <w:rsid w:val="00E60DAD"/>
    <w:rsid w:val="00E60F53"/>
    <w:rsid w:val="00E61D0E"/>
    <w:rsid w:val="00E61E14"/>
    <w:rsid w:val="00E622E2"/>
    <w:rsid w:val="00E6276E"/>
    <w:rsid w:val="00E6293C"/>
    <w:rsid w:val="00E62A10"/>
    <w:rsid w:val="00E62AC2"/>
    <w:rsid w:val="00E62BCD"/>
    <w:rsid w:val="00E62D02"/>
    <w:rsid w:val="00E62E77"/>
    <w:rsid w:val="00E62EA7"/>
    <w:rsid w:val="00E6328B"/>
    <w:rsid w:val="00E634D5"/>
    <w:rsid w:val="00E6390E"/>
    <w:rsid w:val="00E639C5"/>
    <w:rsid w:val="00E647C5"/>
    <w:rsid w:val="00E6480C"/>
    <w:rsid w:val="00E64881"/>
    <w:rsid w:val="00E648CE"/>
    <w:rsid w:val="00E64C2A"/>
    <w:rsid w:val="00E64C58"/>
    <w:rsid w:val="00E65212"/>
    <w:rsid w:val="00E65A8A"/>
    <w:rsid w:val="00E65B3D"/>
    <w:rsid w:val="00E65D2D"/>
    <w:rsid w:val="00E65E5C"/>
    <w:rsid w:val="00E667D8"/>
    <w:rsid w:val="00E670F3"/>
    <w:rsid w:val="00E67302"/>
    <w:rsid w:val="00E6739F"/>
    <w:rsid w:val="00E67820"/>
    <w:rsid w:val="00E679A1"/>
    <w:rsid w:val="00E67C7C"/>
    <w:rsid w:val="00E70002"/>
    <w:rsid w:val="00E70180"/>
    <w:rsid w:val="00E701AA"/>
    <w:rsid w:val="00E704F0"/>
    <w:rsid w:val="00E705C2"/>
    <w:rsid w:val="00E7065A"/>
    <w:rsid w:val="00E707C7"/>
    <w:rsid w:val="00E707F2"/>
    <w:rsid w:val="00E70B60"/>
    <w:rsid w:val="00E70CDE"/>
    <w:rsid w:val="00E70EDE"/>
    <w:rsid w:val="00E71418"/>
    <w:rsid w:val="00E7148D"/>
    <w:rsid w:val="00E71F66"/>
    <w:rsid w:val="00E72029"/>
    <w:rsid w:val="00E7233C"/>
    <w:rsid w:val="00E724A2"/>
    <w:rsid w:val="00E7266B"/>
    <w:rsid w:val="00E72727"/>
    <w:rsid w:val="00E72760"/>
    <w:rsid w:val="00E7290B"/>
    <w:rsid w:val="00E72BB1"/>
    <w:rsid w:val="00E72BD6"/>
    <w:rsid w:val="00E72E73"/>
    <w:rsid w:val="00E730D2"/>
    <w:rsid w:val="00E73311"/>
    <w:rsid w:val="00E737DC"/>
    <w:rsid w:val="00E7383B"/>
    <w:rsid w:val="00E73955"/>
    <w:rsid w:val="00E73991"/>
    <w:rsid w:val="00E73A3E"/>
    <w:rsid w:val="00E73EED"/>
    <w:rsid w:val="00E74077"/>
    <w:rsid w:val="00E74135"/>
    <w:rsid w:val="00E741FD"/>
    <w:rsid w:val="00E748D5"/>
    <w:rsid w:val="00E74D25"/>
    <w:rsid w:val="00E74D87"/>
    <w:rsid w:val="00E7546E"/>
    <w:rsid w:val="00E75483"/>
    <w:rsid w:val="00E76213"/>
    <w:rsid w:val="00E76508"/>
    <w:rsid w:val="00E7655B"/>
    <w:rsid w:val="00E76639"/>
    <w:rsid w:val="00E767EC"/>
    <w:rsid w:val="00E76954"/>
    <w:rsid w:val="00E769E0"/>
    <w:rsid w:val="00E769FA"/>
    <w:rsid w:val="00E76B58"/>
    <w:rsid w:val="00E76BBF"/>
    <w:rsid w:val="00E76C0A"/>
    <w:rsid w:val="00E772A5"/>
    <w:rsid w:val="00E776FB"/>
    <w:rsid w:val="00E777BC"/>
    <w:rsid w:val="00E77B64"/>
    <w:rsid w:val="00E77BE9"/>
    <w:rsid w:val="00E77DB0"/>
    <w:rsid w:val="00E77F40"/>
    <w:rsid w:val="00E800F8"/>
    <w:rsid w:val="00E8072C"/>
    <w:rsid w:val="00E80E38"/>
    <w:rsid w:val="00E80F8E"/>
    <w:rsid w:val="00E81572"/>
    <w:rsid w:val="00E8161B"/>
    <w:rsid w:val="00E8162C"/>
    <w:rsid w:val="00E8167B"/>
    <w:rsid w:val="00E817DF"/>
    <w:rsid w:val="00E81853"/>
    <w:rsid w:val="00E818D3"/>
    <w:rsid w:val="00E81D4B"/>
    <w:rsid w:val="00E821E2"/>
    <w:rsid w:val="00E82A7C"/>
    <w:rsid w:val="00E82C48"/>
    <w:rsid w:val="00E82DF3"/>
    <w:rsid w:val="00E82DFA"/>
    <w:rsid w:val="00E835B7"/>
    <w:rsid w:val="00E83794"/>
    <w:rsid w:val="00E83E48"/>
    <w:rsid w:val="00E83FE0"/>
    <w:rsid w:val="00E841E1"/>
    <w:rsid w:val="00E842E8"/>
    <w:rsid w:val="00E84368"/>
    <w:rsid w:val="00E843B0"/>
    <w:rsid w:val="00E84856"/>
    <w:rsid w:val="00E84B7E"/>
    <w:rsid w:val="00E85675"/>
    <w:rsid w:val="00E858ED"/>
    <w:rsid w:val="00E85CBC"/>
    <w:rsid w:val="00E85CCF"/>
    <w:rsid w:val="00E85DEE"/>
    <w:rsid w:val="00E86167"/>
    <w:rsid w:val="00E8698E"/>
    <w:rsid w:val="00E87031"/>
    <w:rsid w:val="00E8739C"/>
    <w:rsid w:val="00E878BD"/>
    <w:rsid w:val="00E878FA"/>
    <w:rsid w:val="00E87931"/>
    <w:rsid w:val="00E8794A"/>
    <w:rsid w:val="00E87967"/>
    <w:rsid w:val="00E87C1D"/>
    <w:rsid w:val="00E87D78"/>
    <w:rsid w:val="00E87DEB"/>
    <w:rsid w:val="00E87F02"/>
    <w:rsid w:val="00E87F48"/>
    <w:rsid w:val="00E90167"/>
    <w:rsid w:val="00E906B3"/>
    <w:rsid w:val="00E90F66"/>
    <w:rsid w:val="00E9105B"/>
    <w:rsid w:val="00E912C2"/>
    <w:rsid w:val="00E91336"/>
    <w:rsid w:val="00E9173C"/>
    <w:rsid w:val="00E91FA4"/>
    <w:rsid w:val="00E920E6"/>
    <w:rsid w:val="00E922EB"/>
    <w:rsid w:val="00E92DCA"/>
    <w:rsid w:val="00E9300D"/>
    <w:rsid w:val="00E933F3"/>
    <w:rsid w:val="00E934A0"/>
    <w:rsid w:val="00E935E5"/>
    <w:rsid w:val="00E93861"/>
    <w:rsid w:val="00E94236"/>
    <w:rsid w:val="00E943B0"/>
    <w:rsid w:val="00E9495D"/>
    <w:rsid w:val="00E94E83"/>
    <w:rsid w:val="00E95263"/>
    <w:rsid w:val="00E952BC"/>
    <w:rsid w:val="00E9546A"/>
    <w:rsid w:val="00E95E6C"/>
    <w:rsid w:val="00E95E98"/>
    <w:rsid w:val="00E95FE0"/>
    <w:rsid w:val="00E96594"/>
    <w:rsid w:val="00E96C67"/>
    <w:rsid w:val="00E96D40"/>
    <w:rsid w:val="00E9718C"/>
    <w:rsid w:val="00E97345"/>
    <w:rsid w:val="00E97511"/>
    <w:rsid w:val="00E9756E"/>
    <w:rsid w:val="00E97D88"/>
    <w:rsid w:val="00EA013E"/>
    <w:rsid w:val="00EA019C"/>
    <w:rsid w:val="00EA0444"/>
    <w:rsid w:val="00EA0568"/>
    <w:rsid w:val="00EA08A7"/>
    <w:rsid w:val="00EA0A63"/>
    <w:rsid w:val="00EA0A7B"/>
    <w:rsid w:val="00EA0B0C"/>
    <w:rsid w:val="00EA0BE5"/>
    <w:rsid w:val="00EA0C55"/>
    <w:rsid w:val="00EA105D"/>
    <w:rsid w:val="00EA12DA"/>
    <w:rsid w:val="00EA14FF"/>
    <w:rsid w:val="00EA168D"/>
    <w:rsid w:val="00EA1C92"/>
    <w:rsid w:val="00EA2879"/>
    <w:rsid w:val="00EA2AC9"/>
    <w:rsid w:val="00EA2F48"/>
    <w:rsid w:val="00EA30E2"/>
    <w:rsid w:val="00EA33A3"/>
    <w:rsid w:val="00EA3544"/>
    <w:rsid w:val="00EA3569"/>
    <w:rsid w:val="00EA3859"/>
    <w:rsid w:val="00EA3D4E"/>
    <w:rsid w:val="00EA3E88"/>
    <w:rsid w:val="00EA41F5"/>
    <w:rsid w:val="00EA42DF"/>
    <w:rsid w:val="00EA42EA"/>
    <w:rsid w:val="00EA4368"/>
    <w:rsid w:val="00EA44A6"/>
    <w:rsid w:val="00EA4664"/>
    <w:rsid w:val="00EA4A0B"/>
    <w:rsid w:val="00EA4BA0"/>
    <w:rsid w:val="00EA4BEF"/>
    <w:rsid w:val="00EA4DFE"/>
    <w:rsid w:val="00EA5179"/>
    <w:rsid w:val="00EA51F2"/>
    <w:rsid w:val="00EA6380"/>
    <w:rsid w:val="00EA678A"/>
    <w:rsid w:val="00EA6C0A"/>
    <w:rsid w:val="00EA6CA5"/>
    <w:rsid w:val="00EA6CCF"/>
    <w:rsid w:val="00EA6D19"/>
    <w:rsid w:val="00EA6D26"/>
    <w:rsid w:val="00EA71C4"/>
    <w:rsid w:val="00EA72F6"/>
    <w:rsid w:val="00EA74A2"/>
    <w:rsid w:val="00EA74B1"/>
    <w:rsid w:val="00EA75E9"/>
    <w:rsid w:val="00EA761E"/>
    <w:rsid w:val="00EA7B47"/>
    <w:rsid w:val="00EA7CC6"/>
    <w:rsid w:val="00EA7D7B"/>
    <w:rsid w:val="00EB0174"/>
    <w:rsid w:val="00EB01F2"/>
    <w:rsid w:val="00EB068F"/>
    <w:rsid w:val="00EB06D7"/>
    <w:rsid w:val="00EB06E6"/>
    <w:rsid w:val="00EB070A"/>
    <w:rsid w:val="00EB0716"/>
    <w:rsid w:val="00EB0896"/>
    <w:rsid w:val="00EB0A0E"/>
    <w:rsid w:val="00EB0AD1"/>
    <w:rsid w:val="00EB11E9"/>
    <w:rsid w:val="00EB11F0"/>
    <w:rsid w:val="00EB16C1"/>
    <w:rsid w:val="00EB173D"/>
    <w:rsid w:val="00EB19C9"/>
    <w:rsid w:val="00EB1A44"/>
    <w:rsid w:val="00EB1B88"/>
    <w:rsid w:val="00EB1D9C"/>
    <w:rsid w:val="00EB1DB4"/>
    <w:rsid w:val="00EB1DE2"/>
    <w:rsid w:val="00EB2010"/>
    <w:rsid w:val="00EB22DD"/>
    <w:rsid w:val="00EB265B"/>
    <w:rsid w:val="00EB2787"/>
    <w:rsid w:val="00EB2A44"/>
    <w:rsid w:val="00EB3299"/>
    <w:rsid w:val="00EB3358"/>
    <w:rsid w:val="00EB3942"/>
    <w:rsid w:val="00EB394D"/>
    <w:rsid w:val="00EB3A4D"/>
    <w:rsid w:val="00EB3AEC"/>
    <w:rsid w:val="00EB3EA0"/>
    <w:rsid w:val="00EB404A"/>
    <w:rsid w:val="00EB4449"/>
    <w:rsid w:val="00EB4783"/>
    <w:rsid w:val="00EB4C58"/>
    <w:rsid w:val="00EB4D05"/>
    <w:rsid w:val="00EB4E2D"/>
    <w:rsid w:val="00EB566E"/>
    <w:rsid w:val="00EB56B6"/>
    <w:rsid w:val="00EB5EA8"/>
    <w:rsid w:val="00EB5F7B"/>
    <w:rsid w:val="00EB6136"/>
    <w:rsid w:val="00EB62F1"/>
    <w:rsid w:val="00EB63D8"/>
    <w:rsid w:val="00EB659D"/>
    <w:rsid w:val="00EB6663"/>
    <w:rsid w:val="00EB66D6"/>
    <w:rsid w:val="00EB677F"/>
    <w:rsid w:val="00EB7596"/>
    <w:rsid w:val="00EB77B1"/>
    <w:rsid w:val="00EB7948"/>
    <w:rsid w:val="00EB7A92"/>
    <w:rsid w:val="00EB7BFD"/>
    <w:rsid w:val="00EC0072"/>
    <w:rsid w:val="00EC0261"/>
    <w:rsid w:val="00EC05D1"/>
    <w:rsid w:val="00EC0A0D"/>
    <w:rsid w:val="00EC0D2C"/>
    <w:rsid w:val="00EC0E0B"/>
    <w:rsid w:val="00EC13BE"/>
    <w:rsid w:val="00EC14EA"/>
    <w:rsid w:val="00EC150B"/>
    <w:rsid w:val="00EC1580"/>
    <w:rsid w:val="00EC15DA"/>
    <w:rsid w:val="00EC183E"/>
    <w:rsid w:val="00EC19EB"/>
    <w:rsid w:val="00EC1E0D"/>
    <w:rsid w:val="00EC214E"/>
    <w:rsid w:val="00EC221B"/>
    <w:rsid w:val="00EC27F0"/>
    <w:rsid w:val="00EC28D9"/>
    <w:rsid w:val="00EC2A56"/>
    <w:rsid w:val="00EC308C"/>
    <w:rsid w:val="00EC35D3"/>
    <w:rsid w:val="00EC36F4"/>
    <w:rsid w:val="00EC373F"/>
    <w:rsid w:val="00EC3AF1"/>
    <w:rsid w:val="00EC3D58"/>
    <w:rsid w:val="00EC3F93"/>
    <w:rsid w:val="00EC3FB5"/>
    <w:rsid w:val="00EC4420"/>
    <w:rsid w:val="00EC4D94"/>
    <w:rsid w:val="00EC4EB9"/>
    <w:rsid w:val="00EC5149"/>
    <w:rsid w:val="00EC5685"/>
    <w:rsid w:val="00EC57DA"/>
    <w:rsid w:val="00EC57DD"/>
    <w:rsid w:val="00EC5922"/>
    <w:rsid w:val="00EC5B81"/>
    <w:rsid w:val="00EC5C12"/>
    <w:rsid w:val="00EC6034"/>
    <w:rsid w:val="00EC614F"/>
    <w:rsid w:val="00EC67FC"/>
    <w:rsid w:val="00EC6C6A"/>
    <w:rsid w:val="00EC6EE3"/>
    <w:rsid w:val="00EC73E9"/>
    <w:rsid w:val="00EC7422"/>
    <w:rsid w:val="00EC765E"/>
    <w:rsid w:val="00EC7D3C"/>
    <w:rsid w:val="00ED0522"/>
    <w:rsid w:val="00ED066A"/>
    <w:rsid w:val="00ED06D9"/>
    <w:rsid w:val="00ED101A"/>
    <w:rsid w:val="00ED1E37"/>
    <w:rsid w:val="00ED1EE2"/>
    <w:rsid w:val="00ED212B"/>
    <w:rsid w:val="00ED256C"/>
    <w:rsid w:val="00ED264A"/>
    <w:rsid w:val="00ED26A1"/>
    <w:rsid w:val="00ED2AFE"/>
    <w:rsid w:val="00ED2FCA"/>
    <w:rsid w:val="00ED315F"/>
    <w:rsid w:val="00ED33CB"/>
    <w:rsid w:val="00ED3401"/>
    <w:rsid w:val="00ED3459"/>
    <w:rsid w:val="00ED3A2D"/>
    <w:rsid w:val="00ED3A3D"/>
    <w:rsid w:val="00ED3B27"/>
    <w:rsid w:val="00ED42FD"/>
    <w:rsid w:val="00ED4907"/>
    <w:rsid w:val="00ED4AF1"/>
    <w:rsid w:val="00ED5398"/>
    <w:rsid w:val="00ED6113"/>
    <w:rsid w:val="00ED6224"/>
    <w:rsid w:val="00ED6DBC"/>
    <w:rsid w:val="00ED70F5"/>
    <w:rsid w:val="00ED7172"/>
    <w:rsid w:val="00ED7460"/>
    <w:rsid w:val="00ED75BB"/>
    <w:rsid w:val="00ED76B9"/>
    <w:rsid w:val="00ED7707"/>
    <w:rsid w:val="00ED7858"/>
    <w:rsid w:val="00ED7C54"/>
    <w:rsid w:val="00ED7EB6"/>
    <w:rsid w:val="00ED7F5B"/>
    <w:rsid w:val="00EE04BE"/>
    <w:rsid w:val="00EE05A4"/>
    <w:rsid w:val="00EE0719"/>
    <w:rsid w:val="00EE0BFB"/>
    <w:rsid w:val="00EE1453"/>
    <w:rsid w:val="00EE14AD"/>
    <w:rsid w:val="00EE1601"/>
    <w:rsid w:val="00EE1689"/>
    <w:rsid w:val="00EE169B"/>
    <w:rsid w:val="00EE17B5"/>
    <w:rsid w:val="00EE18DD"/>
    <w:rsid w:val="00EE1ABD"/>
    <w:rsid w:val="00EE1EF0"/>
    <w:rsid w:val="00EE1FC2"/>
    <w:rsid w:val="00EE2189"/>
    <w:rsid w:val="00EE255F"/>
    <w:rsid w:val="00EE29CF"/>
    <w:rsid w:val="00EE2A31"/>
    <w:rsid w:val="00EE2F4A"/>
    <w:rsid w:val="00EE3416"/>
    <w:rsid w:val="00EE35EE"/>
    <w:rsid w:val="00EE3730"/>
    <w:rsid w:val="00EE3739"/>
    <w:rsid w:val="00EE37EE"/>
    <w:rsid w:val="00EE38E6"/>
    <w:rsid w:val="00EE39B7"/>
    <w:rsid w:val="00EE3BBB"/>
    <w:rsid w:val="00EE3FF0"/>
    <w:rsid w:val="00EE4288"/>
    <w:rsid w:val="00EE432C"/>
    <w:rsid w:val="00EE449F"/>
    <w:rsid w:val="00EE44BD"/>
    <w:rsid w:val="00EE46DC"/>
    <w:rsid w:val="00EE4FF0"/>
    <w:rsid w:val="00EE53EC"/>
    <w:rsid w:val="00EE54C9"/>
    <w:rsid w:val="00EE5609"/>
    <w:rsid w:val="00EE588C"/>
    <w:rsid w:val="00EE5906"/>
    <w:rsid w:val="00EE596B"/>
    <w:rsid w:val="00EE5C86"/>
    <w:rsid w:val="00EE6B29"/>
    <w:rsid w:val="00EE6B8D"/>
    <w:rsid w:val="00EE6FBF"/>
    <w:rsid w:val="00EE740D"/>
    <w:rsid w:val="00EE75E7"/>
    <w:rsid w:val="00EE76EE"/>
    <w:rsid w:val="00EE7974"/>
    <w:rsid w:val="00EE7C50"/>
    <w:rsid w:val="00EE7FBA"/>
    <w:rsid w:val="00EF0261"/>
    <w:rsid w:val="00EF02D8"/>
    <w:rsid w:val="00EF049C"/>
    <w:rsid w:val="00EF0626"/>
    <w:rsid w:val="00EF0699"/>
    <w:rsid w:val="00EF0953"/>
    <w:rsid w:val="00EF0BEE"/>
    <w:rsid w:val="00EF1081"/>
    <w:rsid w:val="00EF10E5"/>
    <w:rsid w:val="00EF11DA"/>
    <w:rsid w:val="00EF123B"/>
    <w:rsid w:val="00EF1286"/>
    <w:rsid w:val="00EF131B"/>
    <w:rsid w:val="00EF153E"/>
    <w:rsid w:val="00EF15A6"/>
    <w:rsid w:val="00EF1634"/>
    <w:rsid w:val="00EF1BA7"/>
    <w:rsid w:val="00EF1BAA"/>
    <w:rsid w:val="00EF1DE9"/>
    <w:rsid w:val="00EF1EEB"/>
    <w:rsid w:val="00EF2212"/>
    <w:rsid w:val="00EF2352"/>
    <w:rsid w:val="00EF264C"/>
    <w:rsid w:val="00EF2662"/>
    <w:rsid w:val="00EF266F"/>
    <w:rsid w:val="00EF2820"/>
    <w:rsid w:val="00EF2910"/>
    <w:rsid w:val="00EF29AE"/>
    <w:rsid w:val="00EF2C68"/>
    <w:rsid w:val="00EF2CD0"/>
    <w:rsid w:val="00EF2D3F"/>
    <w:rsid w:val="00EF340F"/>
    <w:rsid w:val="00EF3FAB"/>
    <w:rsid w:val="00EF4051"/>
    <w:rsid w:val="00EF4328"/>
    <w:rsid w:val="00EF435A"/>
    <w:rsid w:val="00EF4832"/>
    <w:rsid w:val="00EF488C"/>
    <w:rsid w:val="00EF4EBD"/>
    <w:rsid w:val="00EF505A"/>
    <w:rsid w:val="00EF5594"/>
    <w:rsid w:val="00EF5892"/>
    <w:rsid w:val="00EF59DD"/>
    <w:rsid w:val="00EF6403"/>
    <w:rsid w:val="00EF6451"/>
    <w:rsid w:val="00EF6CAD"/>
    <w:rsid w:val="00EF6F42"/>
    <w:rsid w:val="00EF6F93"/>
    <w:rsid w:val="00EF779A"/>
    <w:rsid w:val="00EF794F"/>
    <w:rsid w:val="00EF7A08"/>
    <w:rsid w:val="00EF7E64"/>
    <w:rsid w:val="00EF7F6F"/>
    <w:rsid w:val="00F001FF"/>
    <w:rsid w:val="00F004C7"/>
    <w:rsid w:val="00F008A9"/>
    <w:rsid w:val="00F00B1C"/>
    <w:rsid w:val="00F011BB"/>
    <w:rsid w:val="00F012B8"/>
    <w:rsid w:val="00F0153C"/>
    <w:rsid w:val="00F016B8"/>
    <w:rsid w:val="00F01A05"/>
    <w:rsid w:val="00F01A7D"/>
    <w:rsid w:val="00F01A9B"/>
    <w:rsid w:val="00F020B2"/>
    <w:rsid w:val="00F02258"/>
    <w:rsid w:val="00F0283A"/>
    <w:rsid w:val="00F032D1"/>
    <w:rsid w:val="00F03524"/>
    <w:rsid w:val="00F035F3"/>
    <w:rsid w:val="00F03A19"/>
    <w:rsid w:val="00F03D5E"/>
    <w:rsid w:val="00F0402E"/>
    <w:rsid w:val="00F0466A"/>
    <w:rsid w:val="00F04BED"/>
    <w:rsid w:val="00F04D4A"/>
    <w:rsid w:val="00F04DD3"/>
    <w:rsid w:val="00F04E15"/>
    <w:rsid w:val="00F04FA5"/>
    <w:rsid w:val="00F05042"/>
    <w:rsid w:val="00F05065"/>
    <w:rsid w:val="00F05066"/>
    <w:rsid w:val="00F059CC"/>
    <w:rsid w:val="00F05CB0"/>
    <w:rsid w:val="00F05D18"/>
    <w:rsid w:val="00F05DAA"/>
    <w:rsid w:val="00F05F2B"/>
    <w:rsid w:val="00F06375"/>
    <w:rsid w:val="00F063F7"/>
    <w:rsid w:val="00F06482"/>
    <w:rsid w:val="00F06564"/>
    <w:rsid w:val="00F065DA"/>
    <w:rsid w:val="00F06A41"/>
    <w:rsid w:val="00F06A78"/>
    <w:rsid w:val="00F071A0"/>
    <w:rsid w:val="00F07331"/>
    <w:rsid w:val="00F07450"/>
    <w:rsid w:val="00F07485"/>
    <w:rsid w:val="00F0762F"/>
    <w:rsid w:val="00F0773B"/>
    <w:rsid w:val="00F07B17"/>
    <w:rsid w:val="00F07B8D"/>
    <w:rsid w:val="00F07CAA"/>
    <w:rsid w:val="00F07D06"/>
    <w:rsid w:val="00F07E21"/>
    <w:rsid w:val="00F103FC"/>
    <w:rsid w:val="00F10435"/>
    <w:rsid w:val="00F10A2F"/>
    <w:rsid w:val="00F10A4E"/>
    <w:rsid w:val="00F10C6B"/>
    <w:rsid w:val="00F1103C"/>
    <w:rsid w:val="00F112D0"/>
    <w:rsid w:val="00F113E3"/>
    <w:rsid w:val="00F1155E"/>
    <w:rsid w:val="00F115F8"/>
    <w:rsid w:val="00F11674"/>
    <w:rsid w:val="00F119CD"/>
    <w:rsid w:val="00F11F01"/>
    <w:rsid w:val="00F125C7"/>
    <w:rsid w:val="00F12BD5"/>
    <w:rsid w:val="00F12EAC"/>
    <w:rsid w:val="00F134BA"/>
    <w:rsid w:val="00F136BC"/>
    <w:rsid w:val="00F136CF"/>
    <w:rsid w:val="00F139E6"/>
    <w:rsid w:val="00F13B34"/>
    <w:rsid w:val="00F13C59"/>
    <w:rsid w:val="00F14208"/>
    <w:rsid w:val="00F147C7"/>
    <w:rsid w:val="00F1480E"/>
    <w:rsid w:val="00F14972"/>
    <w:rsid w:val="00F1497B"/>
    <w:rsid w:val="00F14B51"/>
    <w:rsid w:val="00F14E53"/>
    <w:rsid w:val="00F14E95"/>
    <w:rsid w:val="00F14FA6"/>
    <w:rsid w:val="00F15212"/>
    <w:rsid w:val="00F154F4"/>
    <w:rsid w:val="00F1591A"/>
    <w:rsid w:val="00F15BD9"/>
    <w:rsid w:val="00F15E0C"/>
    <w:rsid w:val="00F16061"/>
    <w:rsid w:val="00F1626E"/>
    <w:rsid w:val="00F163B0"/>
    <w:rsid w:val="00F16A5C"/>
    <w:rsid w:val="00F16F64"/>
    <w:rsid w:val="00F170D8"/>
    <w:rsid w:val="00F17148"/>
    <w:rsid w:val="00F17227"/>
    <w:rsid w:val="00F1725D"/>
    <w:rsid w:val="00F173B5"/>
    <w:rsid w:val="00F176B0"/>
    <w:rsid w:val="00F17AC7"/>
    <w:rsid w:val="00F17D05"/>
    <w:rsid w:val="00F17F29"/>
    <w:rsid w:val="00F20030"/>
    <w:rsid w:val="00F203C0"/>
    <w:rsid w:val="00F2043E"/>
    <w:rsid w:val="00F20699"/>
    <w:rsid w:val="00F206A5"/>
    <w:rsid w:val="00F20856"/>
    <w:rsid w:val="00F20FD7"/>
    <w:rsid w:val="00F216D3"/>
    <w:rsid w:val="00F2211C"/>
    <w:rsid w:val="00F22413"/>
    <w:rsid w:val="00F227B7"/>
    <w:rsid w:val="00F22902"/>
    <w:rsid w:val="00F229EC"/>
    <w:rsid w:val="00F22B9C"/>
    <w:rsid w:val="00F22E1F"/>
    <w:rsid w:val="00F2302E"/>
    <w:rsid w:val="00F23108"/>
    <w:rsid w:val="00F23538"/>
    <w:rsid w:val="00F23572"/>
    <w:rsid w:val="00F236A3"/>
    <w:rsid w:val="00F23B97"/>
    <w:rsid w:val="00F23CA2"/>
    <w:rsid w:val="00F241BD"/>
    <w:rsid w:val="00F241DD"/>
    <w:rsid w:val="00F241EA"/>
    <w:rsid w:val="00F246D3"/>
    <w:rsid w:val="00F24B63"/>
    <w:rsid w:val="00F24BA3"/>
    <w:rsid w:val="00F24DC4"/>
    <w:rsid w:val="00F24E34"/>
    <w:rsid w:val="00F24E4B"/>
    <w:rsid w:val="00F2509D"/>
    <w:rsid w:val="00F251DF"/>
    <w:rsid w:val="00F2545E"/>
    <w:rsid w:val="00F25701"/>
    <w:rsid w:val="00F25CF3"/>
    <w:rsid w:val="00F25CF5"/>
    <w:rsid w:val="00F25F80"/>
    <w:rsid w:val="00F262D7"/>
    <w:rsid w:val="00F26555"/>
    <w:rsid w:val="00F26824"/>
    <w:rsid w:val="00F26A56"/>
    <w:rsid w:val="00F26B1A"/>
    <w:rsid w:val="00F27200"/>
    <w:rsid w:val="00F2758E"/>
    <w:rsid w:val="00F275E6"/>
    <w:rsid w:val="00F27758"/>
    <w:rsid w:val="00F2793A"/>
    <w:rsid w:val="00F27C82"/>
    <w:rsid w:val="00F303FF"/>
    <w:rsid w:val="00F3050A"/>
    <w:rsid w:val="00F30932"/>
    <w:rsid w:val="00F3093D"/>
    <w:rsid w:val="00F30ACB"/>
    <w:rsid w:val="00F30D8E"/>
    <w:rsid w:val="00F312CD"/>
    <w:rsid w:val="00F31487"/>
    <w:rsid w:val="00F31D0D"/>
    <w:rsid w:val="00F31E39"/>
    <w:rsid w:val="00F320DC"/>
    <w:rsid w:val="00F32330"/>
    <w:rsid w:val="00F3263E"/>
    <w:rsid w:val="00F32759"/>
    <w:rsid w:val="00F32A6D"/>
    <w:rsid w:val="00F32AAA"/>
    <w:rsid w:val="00F32C76"/>
    <w:rsid w:val="00F33252"/>
    <w:rsid w:val="00F33397"/>
    <w:rsid w:val="00F33525"/>
    <w:rsid w:val="00F335E4"/>
    <w:rsid w:val="00F33C10"/>
    <w:rsid w:val="00F33E94"/>
    <w:rsid w:val="00F34083"/>
    <w:rsid w:val="00F3414A"/>
    <w:rsid w:val="00F343E0"/>
    <w:rsid w:val="00F35052"/>
    <w:rsid w:val="00F350E9"/>
    <w:rsid w:val="00F35138"/>
    <w:rsid w:val="00F3543B"/>
    <w:rsid w:val="00F35D21"/>
    <w:rsid w:val="00F35D6A"/>
    <w:rsid w:val="00F35DB7"/>
    <w:rsid w:val="00F3666E"/>
    <w:rsid w:val="00F3667D"/>
    <w:rsid w:val="00F3680E"/>
    <w:rsid w:val="00F36A21"/>
    <w:rsid w:val="00F36A32"/>
    <w:rsid w:val="00F36C04"/>
    <w:rsid w:val="00F37536"/>
    <w:rsid w:val="00F379FB"/>
    <w:rsid w:val="00F37BE9"/>
    <w:rsid w:val="00F37CAB"/>
    <w:rsid w:val="00F37CC1"/>
    <w:rsid w:val="00F401F7"/>
    <w:rsid w:val="00F403E9"/>
    <w:rsid w:val="00F40647"/>
    <w:rsid w:val="00F4099D"/>
    <w:rsid w:val="00F40C1A"/>
    <w:rsid w:val="00F410BD"/>
    <w:rsid w:val="00F413EE"/>
    <w:rsid w:val="00F416AC"/>
    <w:rsid w:val="00F416F7"/>
    <w:rsid w:val="00F41C64"/>
    <w:rsid w:val="00F41DEF"/>
    <w:rsid w:val="00F420FA"/>
    <w:rsid w:val="00F42471"/>
    <w:rsid w:val="00F424D8"/>
    <w:rsid w:val="00F4256A"/>
    <w:rsid w:val="00F425AE"/>
    <w:rsid w:val="00F42795"/>
    <w:rsid w:val="00F42FB9"/>
    <w:rsid w:val="00F4339A"/>
    <w:rsid w:val="00F434E4"/>
    <w:rsid w:val="00F43800"/>
    <w:rsid w:val="00F43B45"/>
    <w:rsid w:val="00F43B8D"/>
    <w:rsid w:val="00F43D39"/>
    <w:rsid w:val="00F43EB9"/>
    <w:rsid w:val="00F443A3"/>
    <w:rsid w:val="00F444BF"/>
    <w:rsid w:val="00F449D2"/>
    <w:rsid w:val="00F44F20"/>
    <w:rsid w:val="00F44F3E"/>
    <w:rsid w:val="00F4518C"/>
    <w:rsid w:val="00F45768"/>
    <w:rsid w:val="00F459B2"/>
    <w:rsid w:val="00F45A65"/>
    <w:rsid w:val="00F45E8B"/>
    <w:rsid w:val="00F45ECC"/>
    <w:rsid w:val="00F461C1"/>
    <w:rsid w:val="00F465B2"/>
    <w:rsid w:val="00F46DAD"/>
    <w:rsid w:val="00F47113"/>
    <w:rsid w:val="00F47280"/>
    <w:rsid w:val="00F4749B"/>
    <w:rsid w:val="00F47505"/>
    <w:rsid w:val="00F47B13"/>
    <w:rsid w:val="00F50028"/>
    <w:rsid w:val="00F50292"/>
    <w:rsid w:val="00F5121F"/>
    <w:rsid w:val="00F51259"/>
    <w:rsid w:val="00F514E1"/>
    <w:rsid w:val="00F517C8"/>
    <w:rsid w:val="00F51A1F"/>
    <w:rsid w:val="00F51E6F"/>
    <w:rsid w:val="00F52316"/>
    <w:rsid w:val="00F527A3"/>
    <w:rsid w:val="00F52A4A"/>
    <w:rsid w:val="00F53054"/>
    <w:rsid w:val="00F531ED"/>
    <w:rsid w:val="00F5324D"/>
    <w:rsid w:val="00F5341C"/>
    <w:rsid w:val="00F534B9"/>
    <w:rsid w:val="00F53D2C"/>
    <w:rsid w:val="00F541E0"/>
    <w:rsid w:val="00F54205"/>
    <w:rsid w:val="00F5471D"/>
    <w:rsid w:val="00F54829"/>
    <w:rsid w:val="00F54B78"/>
    <w:rsid w:val="00F54E52"/>
    <w:rsid w:val="00F54EF7"/>
    <w:rsid w:val="00F55AE4"/>
    <w:rsid w:val="00F55CC9"/>
    <w:rsid w:val="00F55DBB"/>
    <w:rsid w:val="00F55DC0"/>
    <w:rsid w:val="00F55EE5"/>
    <w:rsid w:val="00F56453"/>
    <w:rsid w:val="00F56931"/>
    <w:rsid w:val="00F56CDE"/>
    <w:rsid w:val="00F56FEB"/>
    <w:rsid w:val="00F572DC"/>
    <w:rsid w:val="00F57504"/>
    <w:rsid w:val="00F57576"/>
    <w:rsid w:val="00F577B2"/>
    <w:rsid w:val="00F5784D"/>
    <w:rsid w:val="00F57B4B"/>
    <w:rsid w:val="00F57C83"/>
    <w:rsid w:val="00F602E2"/>
    <w:rsid w:val="00F6074E"/>
    <w:rsid w:val="00F60913"/>
    <w:rsid w:val="00F609D0"/>
    <w:rsid w:val="00F60AA2"/>
    <w:rsid w:val="00F60B8B"/>
    <w:rsid w:val="00F60D04"/>
    <w:rsid w:val="00F61728"/>
    <w:rsid w:val="00F6187D"/>
    <w:rsid w:val="00F61B6E"/>
    <w:rsid w:val="00F61E38"/>
    <w:rsid w:val="00F62297"/>
    <w:rsid w:val="00F622AB"/>
    <w:rsid w:val="00F626B2"/>
    <w:rsid w:val="00F62DB6"/>
    <w:rsid w:val="00F62E29"/>
    <w:rsid w:val="00F62E39"/>
    <w:rsid w:val="00F6310B"/>
    <w:rsid w:val="00F6323B"/>
    <w:rsid w:val="00F63321"/>
    <w:rsid w:val="00F6366A"/>
    <w:rsid w:val="00F6394F"/>
    <w:rsid w:val="00F63A2A"/>
    <w:rsid w:val="00F63C36"/>
    <w:rsid w:val="00F63F19"/>
    <w:rsid w:val="00F63F68"/>
    <w:rsid w:val="00F63F6A"/>
    <w:rsid w:val="00F6438F"/>
    <w:rsid w:val="00F64468"/>
    <w:rsid w:val="00F64E7F"/>
    <w:rsid w:val="00F65298"/>
    <w:rsid w:val="00F65802"/>
    <w:rsid w:val="00F65858"/>
    <w:rsid w:val="00F65CEE"/>
    <w:rsid w:val="00F65F5D"/>
    <w:rsid w:val="00F66482"/>
    <w:rsid w:val="00F66680"/>
    <w:rsid w:val="00F667C7"/>
    <w:rsid w:val="00F66950"/>
    <w:rsid w:val="00F66A6B"/>
    <w:rsid w:val="00F67102"/>
    <w:rsid w:val="00F67237"/>
    <w:rsid w:val="00F67284"/>
    <w:rsid w:val="00F67EA0"/>
    <w:rsid w:val="00F67F91"/>
    <w:rsid w:val="00F70513"/>
    <w:rsid w:val="00F7079E"/>
    <w:rsid w:val="00F709AE"/>
    <w:rsid w:val="00F70CDD"/>
    <w:rsid w:val="00F70D7A"/>
    <w:rsid w:val="00F711AF"/>
    <w:rsid w:val="00F71606"/>
    <w:rsid w:val="00F71B26"/>
    <w:rsid w:val="00F71B34"/>
    <w:rsid w:val="00F71B42"/>
    <w:rsid w:val="00F71C40"/>
    <w:rsid w:val="00F72225"/>
    <w:rsid w:val="00F7256B"/>
    <w:rsid w:val="00F7299A"/>
    <w:rsid w:val="00F72CD2"/>
    <w:rsid w:val="00F7337E"/>
    <w:rsid w:val="00F73383"/>
    <w:rsid w:val="00F73472"/>
    <w:rsid w:val="00F7371C"/>
    <w:rsid w:val="00F73747"/>
    <w:rsid w:val="00F73760"/>
    <w:rsid w:val="00F73BDC"/>
    <w:rsid w:val="00F73CC0"/>
    <w:rsid w:val="00F740AC"/>
    <w:rsid w:val="00F740BB"/>
    <w:rsid w:val="00F7428F"/>
    <w:rsid w:val="00F74452"/>
    <w:rsid w:val="00F7498D"/>
    <w:rsid w:val="00F74DE6"/>
    <w:rsid w:val="00F74ED8"/>
    <w:rsid w:val="00F74FC7"/>
    <w:rsid w:val="00F76009"/>
    <w:rsid w:val="00F762FF"/>
    <w:rsid w:val="00F763FD"/>
    <w:rsid w:val="00F76651"/>
    <w:rsid w:val="00F77019"/>
    <w:rsid w:val="00F7714C"/>
    <w:rsid w:val="00F77397"/>
    <w:rsid w:val="00F775BB"/>
    <w:rsid w:val="00F777FC"/>
    <w:rsid w:val="00F77AEF"/>
    <w:rsid w:val="00F77E38"/>
    <w:rsid w:val="00F8056B"/>
    <w:rsid w:val="00F805A5"/>
    <w:rsid w:val="00F809BF"/>
    <w:rsid w:val="00F80C87"/>
    <w:rsid w:val="00F80D43"/>
    <w:rsid w:val="00F81149"/>
    <w:rsid w:val="00F81231"/>
    <w:rsid w:val="00F81488"/>
    <w:rsid w:val="00F814A4"/>
    <w:rsid w:val="00F81551"/>
    <w:rsid w:val="00F817A5"/>
    <w:rsid w:val="00F818E8"/>
    <w:rsid w:val="00F81CB1"/>
    <w:rsid w:val="00F81DE8"/>
    <w:rsid w:val="00F81F75"/>
    <w:rsid w:val="00F82012"/>
    <w:rsid w:val="00F82745"/>
    <w:rsid w:val="00F8295F"/>
    <w:rsid w:val="00F82A30"/>
    <w:rsid w:val="00F82D91"/>
    <w:rsid w:val="00F8328A"/>
    <w:rsid w:val="00F8330D"/>
    <w:rsid w:val="00F833B3"/>
    <w:rsid w:val="00F833D8"/>
    <w:rsid w:val="00F835CC"/>
    <w:rsid w:val="00F83C70"/>
    <w:rsid w:val="00F83EC6"/>
    <w:rsid w:val="00F84BB2"/>
    <w:rsid w:val="00F84E2B"/>
    <w:rsid w:val="00F85665"/>
    <w:rsid w:val="00F856B9"/>
    <w:rsid w:val="00F85868"/>
    <w:rsid w:val="00F85ADD"/>
    <w:rsid w:val="00F86739"/>
    <w:rsid w:val="00F86DFD"/>
    <w:rsid w:val="00F86F07"/>
    <w:rsid w:val="00F871AC"/>
    <w:rsid w:val="00F87A47"/>
    <w:rsid w:val="00F87ED4"/>
    <w:rsid w:val="00F90629"/>
    <w:rsid w:val="00F90654"/>
    <w:rsid w:val="00F90777"/>
    <w:rsid w:val="00F90A01"/>
    <w:rsid w:val="00F91210"/>
    <w:rsid w:val="00F912F6"/>
    <w:rsid w:val="00F91624"/>
    <w:rsid w:val="00F9173E"/>
    <w:rsid w:val="00F91751"/>
    <w:rsid w:val="00F92022"/>
    <w:rsid w:val="00F9215B"/>
    <w:rsid w:val="00F92292"/>
    <w:rsid w:val="00F92B3C"/>
    <w:rsid w:val="00F92B7F"/>
    <w:rsid w:val="00F92D90"/>
    <w:rsid w:val="00F92DA5"/>
    <w:rsid w:val="00F92DC8"/>
    <w:rsid w:val="00F92FB8"/>
    <w:rsid w:val="00F930B8"/>
    <w:rsid w:val="00F934B2"/>
    <w:rsid w:val="00F934DB"/>
    <w:rsid w:val="00F9395F"/>
    <w:rsid w:val="00F93C4E"/>
    <w:rsid w:val="00F93D60"/>
    <w:rsid w:val="00F93DC1"/>
    <w:rsid w:val="00F93E86"/>
    <w:rsid w:val="00F93E99"/>
    <w:rsid w:val="00F94085"/>
    <w:rsid w:val="00F9443A"/>
    <w:rsid w:val="00F9457E"/>
    <w:rsid w:val="00F946B2"/>
    <w:rsid w:val="00F94795"/>
    <w:rsid w:val="00F947E8"/>
    <w:rsid w:val="00F94AA1"/>
    <w:rsid w:val="00F94C91"/>
    <w:rsid w:val="00F94D6E"/>
    <w:rsid w:val="00F952BE"/>
    <w:rsid w:val="00F956F8"/>
    <w:rsid w:val="00F95851"/>
    <w:rsid w:val="00F95D47"/>
    <w:rsid w:val="00F96064"/>
    <w:rsid w:val="00F96083"/>
    <w:rsid w:val="00F964B3"/>
    <w:rsid w:val="00F9655B"/>
    <w:rsid w:val="00F96697"/>
    <w:rsid w:val="00F96A6F"/>
    <w:rsid w:val="00F96C3E"/>
    <w:rsid w:val="00F96D31"/>
    <w:rsid w:val="00F96FC8"/>
    <w:rsid w:val="00F973C1"/>
    <w:rsid w:val="00F973F0"/>
    <w:rsid w:val="00F974DB"/>
    <w:rsid w:val="00F97EEA"/>
    <w:rsid w:val="00F97FE5"/>
    <w:rsid w:val="00FA0107"/>
    <w:rsid w:val="00FA071E"/>
    <w:rsid w:val="00FA07F6"/>
    <w:rsid w:val="00FA08E8"/>
    <w:rsid w:val="00FA0936"/>
    <w:rsid w:val="00FA09F7"/>
    <w:rsid w:val="00FA0B1E"/>
    <w:rsid w:val="00FA0B20"/>
    <w:rsid w:val="00FA0CD4"/>
    <w:rsid w:val="00FA0DB2"/>
    <w:rsid w:val="00FA0E7C"/>
    <w:rsid w:val="00FA1219"/>
    <w:rsid w:val="00FA121E"/>
    <w:rsid w:val="00FA1243"/>
    <w:rsid w:val="00FA1299"/>
    <w:rsid w:val="00FA14AF"/>
    <w:rsid w:val="00FA1752"/>
    <w:rsid w:val="00FA18B3"/>
    <w:rsid w:val="00FA210E"/>
    <w:rsid w:val="00FA2418"/>
    <w:rsid w:val="00FA2759"/>
    <w:rsid w:val="00FA280D"/>
    <w:rsid w:val="00FA29A5"/>
    <w:rsid w:val="00FA2A99"/>
    <w:rsid w:val="00FA2B32"/>
    <w:rsid w:val="00FA2EA3"/>
    <w:rsid w:val="00FA340D"/>
    <w:rsid w:val="00FA3789"/>
    <w:rsid w:val="00FA3EB0"/>
    <w:rsid w:val="00FA4067"/>
    <w:rsid w:val="00FA426E"/>
    <w:rsid w:val="00FA42EB"/>
    <w:rsid w:val="00FA4481"/>
    <w:rsid w:val="00FA4488"/>
    <w:rsid w:val="00FA459D"/>
    <w:rsid w:val="00FA4EDE"/>
    <w:rsid w:val="00FA4F64"/>
    <w:rsid w:val="00FA51B1"/>
    <w:rsid w:val="00FA59C8"/>
    <w:rsid w:val="00FA5C4A"/>
    <w:rsid w:val="00FA5CAA"/>
    <w:rsid w:val="00FA5EE3"/>
    <w:rsid w:val="00FA5EEB"/>
    <w:rsid w:val="00FA5F3E"/>
    <w:rsid w:val="00FA610C"/>
    <w:rsid w:val="00FA625F"/>
    <w:rsid w:val="00FA62B4"/>
    <w:rsid w:val="00FA637B"/>
    <w:rsid w:val="00FA66FC"/>
    <w:rsid w:val="00FA68E8"/>
    <w:rsid w:val="00FA6DA5"/>
    <w:rsid w:val="00FA6E97"/>
    <w:rsid w:val="00FA7674"/>
    <w:rsid w:val="00FA7AE1"/>
    <w:rsid w:val="00FA7C8A"/>
    <w:rsid w:val="00FA7EFC"/>
    <w:rsid w:val="00FB0232"/>
    <w:rsid w:val="00FB055C"/>
    <w:rsid w:val="00FB06AF"/>
    <w:rsid w:val="00FB0898"/>
    <w:rsid w:val="00FB0C3C"/>
    <w:rsid w:val="00FB0C4A"/>
    <w:rsid w:val="00FB0CBE"/>
    <w:rsid w:val="00FB0D70"/>
    <w:rsid w:val="00FB1003"/>
    <w:rsid w:val="00FB175E"/>
    <w:rsid w:val="00FB17B4"/>
    <w:rsid w:val="00FB1883"/>
    <w:rsid w:val="00FB1DE2"/>
    <w:rsid w:val="00FB1F97"/>
    <w:rsid w:val="00FB2038"/>
    <w:rsid w:val="00FB210D"/>
    <w:rsid w:val="00FB217A"/>
    <w:rsid w:val="00FB25B7"/>
    <w:rsid w:val="00FB261F"/>
    <w:rsid w:val="00FB2799"/>
    <w:rsid w:val="00FB27A4"/>
    <w:rsid w:val="00FB27C6"/>
    <w:rsid w:val="00FB27E0"/>
    <w:rsid w:val="00FB3026"/>
    <w:rsid w:val="00FB3332"/>
    <w:rsid w:val="00FB3677"/>
    <w:rsid w:val="00FB3980"/>
    <w:rsid w:val="00FB39D4"/>
    <w:rsid w:val="00FB3A7F"/>
    <w:rsid w:val="00FB3DAE"/>
    <w:rsid w:val="00FB3FDE"/>
    <w:rsid w:val="00FB41B1"/>
    <w:rsid w:val="00FB426C"/>
    <w:rsid w:val="00FB49A3"/>
    <w:rsid w:val="00FB4AEB"/>
    <w:rsid w:val="00FB4D73"/>
    <w:rsid w:val="00FB4DFB"/>
    <w:rsid w:val="00FB4F37"/>
    <w:rsid w:val="00FB53AD"/>
    <w:rsid w:val="00FB54AC"/>
    <w:rsid w:val="00FB609A"/>
    <w:rsid w:val="00FB62DD"/>
    <w:rsid w:val="00FB6315"/>
    <w:rsid w:val="00FB63B3"/>
    <w:rsid w:val="00FB681D"/>
    <w:rsid w:val="00FB68D5"/>
    <w:rsid w:val="00FB68F2"/>
    <w:rsid w:val="00FB6B3E"/>
    <w:rsid w:val="00FB705A"/>
    <w:rsid w:val="00FB71DE"/>
    <w:rsid w:val="00FB757A"/>
    <w:rsid w:val="00FB77BA"/>
    <w:rsid w:val="00FB7986"/>
    <w:rsid w:val="00FB79F5"/>
    <w:rsid w:val="00FB7B62"/>
    <w:rsid w:val="00FB7C65"/>
    <w:rsid w:val="00FC0014"/>
    <w:rsid w:val="00FC01DC"/>
    <w:rsid w:val="00FC02DB"/>
    <w:rsid w:val="00FC0433"/>
    <w:rsid w:val="00FC11F4"/>
    <w:rsid w:val="00FC16A6"/>
    <w:rsid w:val="00FC16A8"/>
    <w:rsid w:val="00FC18FD"/>
    <w:rsid w:val="00FC1AEB"/>
    <w:rsid w:val="00FC1E5C"/>
    <w:rsid w:val="00FC1EC8"/>
    <w:rsid w:val="00FC2224"/>
    <w:rsid w:val="00FC2309"/>
    <w:rsid w:val="00FC2FA8"/>
    <w:rsid w:val="00FC31A4"/>
    <w:rsid w:val="00FC3251"/>
    <w:rsid w:val="00FC38FD"/>
    <w:rsid w:val="00FC3D72"/>
    <w:rsid w:val="00FC45AF"/>
    <w:rsid w:val="00FC46B0"/>
    <w:rsid w:val="00FC477A"/>
    <w:rsid w:val="00FC4877"/>
    <w:rsid w:val="00FC4979"/>
    <w:rsid w:val="00FC4D59"/>
    <w:rsid w:val="00FC4EE8"/>
    <w:rsid w:val="00FC5619"/>
    <w:rsid w:val="00FC5B21"/>
    <w:rsid w:val="00FC5BAC"/>
    <w:rsid w:val="00FC5C7D"/>
    <w:rsid w:val="00FC5CC5"/>
    <w:rsid w:val="00FC5E95"/>
    <w:rsid w:val="00FC615B"/>
    <w:rsid w:val="00FC617E"/>
    <w:rsid w:val="00FC6865"/>
    <w:rsid w:val="00FC6A30"/>
    <w:rsid w:val="00FC6B35"/>
    <w:rsid w:val="00FC6D51"/>
    <w:rsid w:val="00FC6FF9"/>
    <w:rsid w:val="00FC7160"/>
    <w:rsid w:val="00FC7287"/>
    <w:rsid w:val="00FC7537"/>
    <w:rsid w:val="00FC770E"/>
    <w:rsid w:val="00FC7BF9"/>
    <w:rsid w:val="00FC7CFD"/>
    <w:rsid w:val="00FC7D36"/>
    <w:rsid w:val="00FC7EEC"/>
    <w:rsid w:val="00FD06E7"/>
    <w:rsid w:val="00FD0707"/>
    <w:rsid w:val="00FD083C"/>
    <w:rsid w:val="00FD0910"/>
    <w:rsid w:val="00FD0B06"/>
    <w:rsid w:val="00FD0B50"/>
    <w:rsid w:val="00FD0BBE"/>
    <w:rsid w:val="00FD0FDF"/>
    <w:rsid w:val="00FD119F"/>
    <w:rsid w:val="00FD1257"/>
    <w:rsid w:val="00FD14FD"/>
    <w:rsid w:val="00FD17B1"/>
    <w:rsid w:val="00FD1B02"/>
    <w:rsid w:val="00FD1FF8"/>
    <w:rsid w:val="00FD2653"/>
    <w:rsid w:val="00FD27D7"/>
    <w:rsid w:val="00FD2FEB"/>
    <w:rsid w:val="00FD310F"/>
    <w:rsid w:val="00FD38EB"/>
    <w:rsid w:val="00FD3FA8"/>
    <w:rsid w:val="00FD4155"/>
    <w:rsid w:val="00FD445B"/>
    <w:rsid w:val="00FD458A"/>
    <w:rsid w:val="00FD49E2"/>
    <w:rsid w:val="00FD4A59"/>
    <w:rsid w:val="00FD4C33"/>
    <w:rsid w:val="00FD4FCA"/>
    <w:rsid w:val="00FD53E6"/>
    <w:rsid w:val="00FD54F3"/>
    <w:rsid w:val="00FD56EA"/>
    <w:rsid w:val="00FD579C"/>
    <w:rsid w:val="00FD5982"/>
    <w:rsid w:val="00FD5D4C"/>
    <w:rsid w:val="00FD5DF1"/>
    <w:rsid w:val="00FD5E17"/>
    <w:rsid w:val="00FD5E88"/>
    <w:rsid w:val="00FD5EA2"/>
    <w:rsid w:val="00FD5EFC"/>
    <w:rsid w:val="00FD628C"/>
    <w:rsid w:val="00FD63FE"/>
    <w:rsid w:val="00FD6431"/>
    <w:rsid w:val="00FD6661"/>
    <w:rsid w:val="00FD69A1"/>
    <w:rsid w:val="00FD6DB2"/>
    <w:rsid w:val="00FD6E99"/>
    <w:rsid w:val="00FD6F2F"/>
    <w:rsid w:val="00FD7040"/>
    <w:rsid w:val="00FD70C8"/>
    <w:rsid w:val="00FD70CB"/>
    <w:rsid w:val="00FD7213"/>
    <w:rsid w:val="00FD729C"/>
    <w:rsid w:val="00FD73EE"/>
    <w:rsid w:val="00FD77AE"/>
    <w:rsid w:val="00FD7818"/>
    <w:rsid w:val="00FD7A6C"/>
    <w:rsid w:val="00FD7BEE"/>
    <w:rsid w:val="00FD7DAE"/>
    <w:rsid w:val="00FE00E3"/>
    <w:rsid w:val="00FE0674"/>
    <w:rsid w:val="00FE06AD"/>
    <w:rsid w:val="00FE06F0"/>
    <w:rsid w:val="00FE08F5"/>
    <w:rsid w:val="00FE0A13"/>
    <w:rsid w:val="00FE0E93"/>
    <w:rsid w:val="00FE14E6"/>
    <w:rsid w:val="00FE161C"/>
    <w:rsid w:val="00FE1776"/>
    <w:rsid w:val="00FE1845"/>
    <w:rsid w:val="00FE1B95"/>
    <w:rsid w:val="00FE213F"/>
    <w:rsid w:val="00FE2166"/>
    <w:rsid w:val="00FE21C6"/>
    <w:rsid w:val="00FE284B"/>
    <w:rsid w:val="00FE2D86"/>
    <w:rsid w:val="00FE306A"/>
    <w:rsid w:val="00FE36CC"/>
    <w:rsid w:val="00FE3950"/>
    <w:rsid w:val="00FE3958"/>
    <w:rsid w:val="00FE398C"/>
    <w:rsid w:val="00FE3BE8"/>
    <w:rsid w:val="00FE3E33"/>
    <w:rsid w:val="00FE3F03"/>
    <w:rsid w:val="00FE440B"/>
    <w:rsid w:val="00FE451B"/>
    <w:rsid w:val="00FE456C"/>
    <w:rsid w:val="00FE479D"/>
    <w:rsid w:val="00FE4888"/>
    <w:rsid w:val="00FE4BAD"/>
    <w:rsid w:val="00FE4E79"/>
    <w:rsid w:val="00FE50BA"/>
    <w:rsid w:val="00FE5169"/>
    <w:rsid w:val="00FE51B4"/>
    <w:rsid w:val="00FE5B17"/>
    <w:rsid w:val="00FE5DAB"/>
    <w:rsid w:val="00FE5DE0"/>
    <w:rsid w:val="00FE676C"/>
    <w:rsid w:val="00FE6ABC"/>
    <w:rsid w:val="00FE729B"/>
    <w:rsid w:val="00FE72BC"/>
    <w:rsid w:val="00FE72D8"/>
    <w:rsid w:val="00FE74D2"/>
    <w:rsid w:val="00FE7BA2"/>
    <w:rsid w:val="00FE7BD9"/>
    <w:rsid w:val="00FE7C28"/>
    <w:rsid w:val="00FE7D17"/>
    <w:rsid w:val="00FF0260"/>
    <w:rsid w:val="00FF02D7"/>
    <w:rsid w:val="00FF0387"/>
    <w:rsid w:val="00FF0802"/>
    <w:rsid w:val="00FF0E9A"/>
    <w:rsid w:val="00FF15E8"/>
    <w:rsid w:val="00FF17B7"/>
    <w:rsid w:val="00FF19F0"/>
    <w:rsid w:val="00FF1D6F"/>
    <w:rsid w:val="00FF1F6C"/>
    <w:rsid w:val="00FF2195"/>
    <w:rsid w:val="00FF2648"/>
    <w:rsid w:val="00FF277A"/>
    <w:rsid w:val="00FF2814"/>
    <w:rsid w:val="00FF2997"/>
    <w:rsid w:val="00FF2E10"/>
    <w:rsid w:val="00FF2EDE"/>
    <w:rsid w:val="00FF3C7D"/>
    <w:rsid w:val="00FF3DF2"/>
    <w:rsid w:val="00FF3F64"/>
    <w:rsid w:val="00FF404A"/>
    <w:rsid w:val="00FF4061"/>
    <w:rsid w:val="00FF47C8"/>
    <w:rsid w:val="00FF481E"/>
    <w:rsid w:val="00FF48AB"/>
    <w:rsid w:val="00FF4A2A"/>
    <w:rsid w:val="00FF4B00"/>
    <w:rsid w:val="00FF4E0E"/>
    <w:rsid w:val="00FF5081"/>
    <w:rsid w:val="00FF53A5"/>
    <w:rsid w:val="00FF53B2"/>
    <w:rsid w:val="00FF5CF0"/>
    <w:rsid w:val="00FF60D9"/>
    <w:rsid w:val="00FF6903"/>
    <w:rsid w:val="00FF6B7C"/>
    <w:rsid w:val="00FF6FF1"/>
    <w:rsid w:val="00FF725D"/>
    <w:rsid w:val="00FF7272"/>
    <w:rsid w:val="00FF7498"/>
    <w:rsid w:val="00FF754C"/>
    <w:rsid w:val="00FF771E"/>
    <w:rsid w:val="00FF78B6"/>
    <w:rsid w:val="00FF7A90"/>
    <w:rsid w:val="00FF7CC7"/>
    <w:rsid w:val="00FF7EB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D378-565F-4E57-A8B9-2EFC181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AA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B160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32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2F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32F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32F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60E"/>
    <w:rPr>
      <w:b/>
      <w:bCs/>
      <w:kern w:val="36"/>
      <w:sz w:val="48"/>
      <w:szCs w:val="48"/>
    </w:rPr>
  </w:style>
  <w:style w:type="paragraph" w:customStyle="1" w:styleId="a3">
    <w:name w:val="Название"/>
    <w:basedOn w:val="a"/>
    <w:link w:val="a4"/>
    <w:qFormat/>
    <w:rsid w:val="003B160E"/>
    <w:pPr>
      <w:ind w:firstLine="0"/>
      <w:jc w:val="center"/>
    </w:pPr>
    <w:rPr>
      <w:sz w:val="32"/>
      <w:szCs w:val="24"/>
      <w:lang w:val="uk-UA"/>
    </w:rPr>
  </w:style>
  <w:style w:type="character" w:customStyle="1" w:styleId="a4">
    <w:name w:val="Название Знак"/>
    <w:link w:val="a3"/>
    <w:rsid w:val="003B160E"/>
    <w:rPr>
      <w:rFonts w:eastAsia="Times New Roman" w:cs="Times New Roman"/>
      <w:sz w:val="32"/>
      <w:szCs w:val="24"/>
      <w:lang w:val="uk-UA"/>
    </w:rPr>
  </w:style>
  <w:style w:type="character" w:styleId="a5">
    <w:name w:val="Emphasis"/>
    <w:uiPriority w:val="99"/>
    <w:qFormat/>
    <w:rsid w:val="003B160E"/>
    <w:rPr>
      <w:i/>
      <w:iCs/>
    </w:rPr>
  </w:style>
  <w:style w:type="paragraph" w:styleId="a6">
    <w:name w:val="No Spacing"/>
    <w:uiPriority w:val="1"/>
    <w:qFormat/>
    <w:rsid w:val="003B160E"/>
    <w:rPr>
      <w:sz w:val="24"/>
      <w:szCs w:val="24"/>
    </w:rPr>
  </w:style>
  <w:style w:type="character" w:customStyle="1" w:styleId="20">
    <w:name w:val="Заголовок 2 Знак"/>
    <w:link w:val="2"/>
    <w:semiHidden/>
    <w:rsid w:val="00532F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532F07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semiHidden/>
    <w:rsid w:val="00532F0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semiHidden/>
    <w:rsid w:val="00532F07"/>
    <w:rPr>
      <w:rFonts w:ascii="Cambria" w:eastAsia="Times New Roman" w:hAnsi="Cambria" w:cs="Times New Roman"/>
      <w:color w:val="243F60"/>
      <w:sz w:val="28"/>
      <w:szCs w:val="28"/>
    </w:rPr>
  </w:style>
  <w:style w:type="character" w:styleId="a7">
    <w:name w:val="Strong"/>
    <w:uiPriority w:val="99"/>
    <w:qFormat/>
    <w:rsid w:val="003B160E"/>
    <w:rPr>
      <w:b/>
      <w:bCs/>
    </w:rPr>
  </w:style>
  <w:style w:type="paragraph" w:styleId="a8">
    <w:name w:val="List Paragraph"/>
    <w:basedOn w:val="a"/>
    <w:uiPriority w:val="99"/>
    <w:qFormat/>
    <w:rsid w:val="003B160E"/>
    <w:pPr>
      <w:ind w:left="720"/>
      <w:contextualSpacing/>
    </w:pPr>
  </w:style>
  <w:style w:type="table" w:styleId="a9">
    <w:name w:val="Table Grid"/>
    <w:basedOn w:val="a1"/>
    <w:uiPriority w:val="59"/>
    <w:rsid w:val="0072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034B"/>
    <w:rPr>
      <w:color w:val="0000FF"/>
      <w:u w:val="single"/>
    </w:rPr>
  </w:style>
  <w:style w:type="character" w:customStyle="1" w:styleId="hps">
    <w:name w:val="hps"/>
    <w:basedOn w:val="a0"/>
    <w:rsid w:val="002D034B"/>
  </w:style>
  <w:style w:type="paragraph" w:styleId="ab">
    <w:name w:val="Body Text"/>
    <w:basedOn w:val="a"/>
    <w:link w:val="ac"/>
    <w:rsid w:val="00F26824"/>
    <w:pPr>
      <w:ind w:firstLine="0"/>
    </w:pPr>
    <w:rPr>
      <w:rFonts w:eastAsia="Calibri"/>
      <w:sz w:val="24"/>
      <w:szCs w:val="24"/>
    </w:rPr>
  </w:style>
  <w:style w:type="character" w:customStyle="1" w:styleId="ac">
    <w:name w:val="Основной текст Знак"/>
    <w:link w:val="ab"/>
    <w:rsid w:val="00F26824"/>
    <w:rPr>
      <w:rFonts w:eastAsia="Calibri"/>
      <w:sz w:val="24"/>
      <w:szCs w:val="24"/>
    </w:rPr>
  </w:style>
  <w:style w:type="paragraph" w:styleId="ad">
    <w:name w:val="Normal (Web)"/>
    <w:basedOn w:val="a"/>
    <w:uiPriority w:val="99"/>
    <w:rsid w:val="006476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Без интервала1"/>
    <w:aliases w:val="Таблицы,No Spacing,Без интервала2"/>
    <w:basedOn w:val="a"/>
    <w:link w:val="NoSpacingChar"/>
    <w:rsid w:val="006476DE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47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476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0617C2"/>
  </w:style>
  <w:style w:type="character" w:customStyle="1" w:styleId="NoSpacingChar">
    <w:name w:val="No Spacing Char"/>
    <w:aliases w:val="Таблицы Char"/>
    <w:link w:val="11"/>
    <w:locked/>
    <w:rsid w:val="00A03DE4"/>
    <w:rPr>
      <w:rFonts w:ascii="Calibri" w:eastAsia="Calibri" w:hAnsi="Calibri"/>
    </w:rPr>
  </w:style>
  <w:style w:type="paragraph" w:customStyle="1" w:styleId="Style3">
    <w:name w:val="Style3"/>
    <w:basedOn w:val="a"/>
    <w:rsid w:val="00A03D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edit-chunk">
    <w:name w:val="edit-chunk"/>
    <w:basedOn w:val="a"/>
    <w:rsid w:val="00BD014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DE2B8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E2B8C"/>
  </w:style>
  <w:style w:type="character" w:styleId="af2">
    <w:name w:val="footnote reference"/>
    <w:basedOn w:val="a0"/>
    <w:uiPriority w:val="99"/>
    <w:semiHidden/>
    <w:unhideWhenUsed/>
    <w:rsid w:val="00DE2B8C"/>
    <w:rPr>
      <w:vertAlign w:val="superscript"/>
    </w:rPr>
  </w:style>
  <w:style w:type="character" w:styleId="af3">
    <w:name w:val="Placeholder Text"/>
    <w:basedOn w:val="a0"/>
    <w:uiPriority w:val="99"/>
    <w:semiHidden/>
    <w:rsid w:val="00043FE9"/>
    <w:rPr>
      <w:color w:val="808080"/>
    </w:rPr>
  </w:style>
  <w:style w:type="table" w:styleId="21">
    <w:name w:val="Plain Table 2"/>
    <w:basedOn w:val="a1"/>
    <w:uiPriority w:val="42"/>
    <w:rsid w:val="008E62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B7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">
    <w:name w:val="HTML Definition"/>
    <w:basedOn w:val="a0"/>
    <w:uiPriority w:val="99"/>
    <w:semiHidden/>
    <w:unhideWhenUsed/>
    <w:rsid w:val="00476E2A"/>
    <w:rPr>
      <w:i/>
      <w:iCs/>
    </w:rPr>
  </w:style>
  <w:style w:type="character" w:customStyle="1" w:styleId="m-3317730897657302582m3089245458254919805xfm22314780">
    <w:name w:val="m_-3317730897657302582m_3089245458254919805xfm_22314780"/>
    <w:basedOn w:val="a0"/>
    <w:rsid w:val="004E5D43"/>
  </w:style>
  <w:style w:type="paragraph" w:styleId="af5">
    <w:name w:val="caption"/>
    <w:basedOn w:val="a"/>
    <w:next w:val="a"/>
    <w:semiHidden/>
    <w:unhideWhenUsed/>
    <w:qFormat/>
    <w:rsid w:val="004426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2">
    <w:name w:val="Название1"/>
    <w:basedOn w:val="a"/>
    <w:qFormat/>
    <w:rsid w:val="00D73208"/>
    <w:pPr>
      <w:ind w:firstLine="0"/>
      <w:jc w:val="center"/>
    </w:pPr>
    <w:rPr>
      <w:sz w:val="32"/>
      <w:szCs w:val="24"/>
      <w:lang w:val="uk-UA"/>
    </w:rPr>
  </w:style>
  <w:style w:type="table" w:customStyle="1" w:styleId="210">
    <w:name w:val="Таблица простая 21"/>
    <w:basedOn w:val="a1"/>
    <w:uiPriority w:val="42"/>
    <w:rsid w:val="00D732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D732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lid-translation">
    <w:name w:val="tlid-translation"/>
    <w:basedOn w:val="a0"/>
    <w:rsid w:val="00DC24AD"/>
  </w:style>
  <w:style w:type="character" w:styleId="af6">
    <w:name w:val="FollowedHyperlink"/>
    <w:basedOn w:val="a0"/>
    <w:uiPriority w:val="99"/>
    <w:semiHidden/>
    <w:unhideWhenUsed/>
    <w:rsid w:val="00DF3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er.polsl.pl/issues/volume-55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81998941308807E-2"/>
          <c:y val="6.5132175673366377E-2"/>
          <c:w val="0.54369284721762723"/>
          <c:h val="0.864099483390953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D3F9-4CD6-8289-A638F0FC5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3F9-4CD6-8289-A638F0FC5C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8DB5-4EDF-B2D0-41784A2D4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DB5-4EDF-B2D0-41784A2D4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DB5-4EDF-B2D0-41784A2D43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B5-4EDF-B2D0-41784A2D43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DB5-4EDF-B2D0-41784A2D43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B5-4EDF-B2D0-41784A2D43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DB5-4EDF-B2D0-41784A2D43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DB5-4EDF-B2D0-41784A2D435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F1; 20.07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F9-4CD6-8289-A638F0FC5C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F2;</a:t>
                    </a:r>
                    <a:r>
                      <a:rPr lang="en-US" baseline="0"/>
                      <a:t> 9.90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F9-4CD6-8289-A638F0FC5CB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F3; 8.76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B5-4EDF-B2D0-41784A2D435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F4; 7.38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B5-4EDF-B2D0-41784A2D435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F5; 5.57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B5-4EDF-B2D0-41784A2D435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F6; 4.60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B5-4EDF-B2D0-41784A2D435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F7; 4.26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B5-4EDF-B2D0-41784A2D435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F8; 3.86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B5-4EDF-B2D0-41784A2D435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F9; 3.41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B5-4EDF-B2D0-41784A2D435C}"/>
                </c:ext>
              </c:extLst>
            </c:dLbl>
            <c:dLbl>
              <c:idx val="9"/>
              <c:layout>
                <c:manualLayout>
                  <c:x val="5.2521008403361345E-2"/>
                  <c:y val="3.3388981636060101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latin typeface="Times New Roman" panose="02020603050405020304" pitchFamily="18" charset="0"/>
                      </a:rPr>
                      <a:t>F10; 3.19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B5-4EDF-B2D0-41784A2D435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F1“Meaning-of-life moderation”, %</c:v>
                </c:pt>
                <c:pt idx="1">
                  <c:v>F2“Pragmatic regulation”, %</c:v>
                </c:pt>
                <c:pt idx="2">
                  <c:v>F3“Subjective regulation”, % </c:v>
                </c:pt>
                <c:pt idx="3">
                  <c:v>F4“Self-actualization activity”, %</c:v>
                </c:pt>
                <c:pt idx="4">
                  <c:v>F5“Affiliation aspiration”, %</c:v>
                </c:pt>
                <c:pt idx="5">
                  <c:v>F6“Competitive activity”, %</c:v>
                </c:pt>
                <c:pt idx="6">
                  <c:v>F7“Self-confirming activity”, %</c:v>
                </c:pt>
                <c:pt idx="7">
                  <c:v>F8“Avoiding frustration”, %</c:v>
                </c:pt>
                <c:pt idx="8">
                  <c:v>F9“Estimation of task complexity”, %</c:v>
                </c:pt>
                <c:pt idx="9">
                  <c:v>F10“Confident activity”,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d\-mmm">
                  <c:v>20.7</c:v>
                </c:pt>
                <c:pt idx="1">
                  <c:v>9.9</c:v>
                </c:pt>
                <c:pt idx="2">
                  <c:v>8.76</c:v>
                </c:pt>
                <c:pt idx="3">
                  <c:v>7.38</c:v>
                </c:pt>
                <c:pt idx="4">
                  <c:v>5.57</c:v>
                </c:pt>
                <c:pt idx="5">
                  <c:v>4.5999999999999996</c:v>
                </c:pt>
                <c:pt idx="6">
                  <c:v>4.26</c:v>
                </c:pt>
                <c:pt idx="7">
                  <c:v>3.86</c:v>
                </c:pt>
                <c:pt idx="8">
                  <c:v>3.41</c:v>
                </c:pt>
                <c:pt idx="9">
                  <c:v>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F9-4CD6-8289-A638F0FC5CB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</c:legendEntry>
      <c:layout>
        <c:manualLayout>
          <c:xMode val="edge"/>
          <c:yMode val="edge"/>
          <c:x val="0.62294845497254014"/>
          <c:y val="2.4622402166340217E-2"/>
          <c:w val="0.36444650301065307"/>
          <c:h val="0.9540940938309256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3FEB-6D8B-EC40-A7D5-140B429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1909</Words>
  <Characters>12584</Characters>
  <Application>Microsoft Office Word</Application>
  <DocSecurity>0</DocSecurity>
  <Lines>262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14366</CharactersWithSpaces>
  <SharedDoc>false</SharedDoc>
  <HLinks>
    <vt:vector size="18" baseType="variant">
      <vt:variant>
        <vt:i4>4391025</vt:i4>
      </vt:variant>
      <vt:variant>
        <vt:i4>78</vt:i4>
      </vt:variant>
      <vt:variant>
        <vt:i4>0</vt:i4>
      </vt:variant>
      <vt:variant>
        <vt:i4>5</vt:i4>
      </vt:variant>
      <vt:variant>
        <vt:lpwstr>mailto:igorpopovych76@gmail.com</vt:lpwstr>
      </vt:variant>
      <vt:variant>
        <vt:lpwstr/>
      </vt:variant>
      <vt:variant>
        <vt:i4>4718659</vt:i4>
      </vt:variant>
      <vt:variant>
        <vt:i4>75</vt:i4>
      </vt:variant>
      <vt:variant>
        <vt:i4>0</vt:i4>
      </vt:variant>
      <vt:variant>
        <vt:i4>5</vt:i4>
      </vt:variant>
      <vt:variant>
        <vt:lpwstr>http://orcid.org/0000-0003-3011-6082</vt:lpwstr>
      </vt:variant>
      <vt:variant>
        <vt:lpwstr/>
      </vt:variant>
      <vt:variant>
        <vt:i4>7471127</vt:i4>
      </vt:variant>
      <vt:variant>
        <vt:i4>72</vt:i4>
      </vt:variant>
      <vt:variant>
        <vt:i4>0</vt:i4>
      </vt:variant>
      <vt:variant>
        <vt:i4>5</vt:i4>
      </vt:variant>
      <vt:variant>
        <vt:lpwstr>mailto:elena.blynova@gmail.com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20</cp:revision>
  <dcterms:created xsi:type="dcterms:W3CDTF">2019-01-24T10:43:00Z</dcterms:created>
  <dcterms:modified xsi:type="dcterms:W3CDTF">2020-04-12T08:50:00Z</dcterms:modified>
</cp:coreProperties>
</file>